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2" w:rsidRDefault="00AD6782" w:rsidP="00AD6782">
      <w:pPr>
        <w:rPr>
          <w:b/>
          <w:bCs/>
          <w:sz w:val="28"/>
          <w:szCs w:val="28"/>
        </w:rPr>
      </w:pPr>
    </w:p>
    <w:p w:rsidR="00AD6782" w:rsidRPr="00AD6782" w:rsidRDefault="00AD6782" w:rsidP="00AD6782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</w:t>
      </w:r>
      <w:r w:rsidRPr="00AD6782">
        <w:rPr>
          <w:b/>
          <w:bCs/>
        </w:rPr>
        <w:t>Аннотация к рабоч</w:t>
      </w:r>
      <w:r w:rsidRPr="00AD6782">
        <w:rPr>
          <w:b/>
          <w:bCs/>
        </w:rPr>
        <w:t>им программам по русскому языку</w:t>
      </w:r>
      <w:r w:rsidRPr="00AD6782">
        <w:rPr>
          <w:b/>
          <w:bCs/>
        </w:rPr>
        <w:t xml:space="preserve"> </w:t>
      </w:r>
    </w:p>
    <w:p w:rsidR="00AD6782" w:rsidRPr="00AD6782" w:rsidRDefault="00AD6782" w:rsidP="00AD6782">
      <w:pPr>
        <w:jc w:val="center"/>
        <w:rPr>
          <w:b/>
          <w:bCs/>
        </w:rPr>
      </w:pPr>
      <w:r w:rsidRPr="00AD6782">
        <w:rPr>
          <w:b/>
          <w:bCs/>
        </w:rPr>
        <w:t>10 -11 классы.</w:t>
      </w:r>
    </w:p>
    <w:p w:rsidR="00AD6782" w:rsidRPr="00AD6782" w:rsidRDefault="00AD6782" w:rsidP="00AD6782">
      <w:pPr>
        <w:spacing w:before="100" w:beforeAutospacing="1" w:after="100" w:afterAutospacing="1"/>
      </w:pPr>
      <w:r w:rsidRPr="00AD6782">
        <w:t xml:space="preserve">Рабочие  программы по русскому языку для 10-11 классов составлены на основе  Федерального компонента  государственного  стандарта  среднего  (полного) общего образования 2004 года и авторской программы  </w:t>
      </w:r>
      <w:proofErr w:type="spellStart"/>
      <w:r w:rsidRPr="00AD6782">
        <w:t>А.И.Власенкова</w:t>
      </w:r>
      <w:proofErr w:type="spellEnd"/>
      <w:r w:rsidRPr="00AD6782">
        <w:t xml:space="preserve">, Л.М. </w:t>
      </w:r>
      <w:proofErr w:type="spellStart"/>
      <w:r w:rsidRPr="00AD6782">
        <w:t>Рыбченковой</w:t>
      </w:r>
      <w:proofErr w:type="spellEnd"/>
      <w:r w:rsidRPr="00AD6782">
        <w:t>/ 2 издание, М.: Просвещение, 2013г.</w:t>
      </w:r>
    </w:p>
    <w:p w:rsidR="00AD6782" w:rsidRPr="00AD6782" w:rsidRDefault="00AD6782" w:rsidP="00AD6782">
      <w:pPr>
        <w:pStyle w:val="a4"/>
        <w:tabs>
          <w:tab w:val="num" w:pos="1134"/>
        </w:tabs>
        <w:spacing w:before="0" w:beforeAutospacing="0" w:after="0" w:afterAutospacing="0"/>
        <w:jc w:val="both"/>
      </w:pPr>
      <w:r w:rsidRPr="00AD6782">
        <w:rPr>
          <w:color w:val="000000"/>
        </w:rPr>
        <w:t>В рабочих программах указаны цели, задачи учебного предмета,  используемый учебно-методический комплект, содержание учебного предмета, формы организации образовательного процесса, виды деятельности учащихся на уроках, виды и формы контроля, программы содержат учебно-тематический план, календарно тематическое планирование, требования к уровню подготовки выпускников, перечень учебно-методической литературы, перечень наглядных пособий.</w:t>
      </w:r>
    </w:p>
    <w:p w:rsidR="00AD6782" w:rsidRPr="00AD6782" w:rsidRDefault="00AD6782" w:rsidP="00AD6782">
      <w:pPr>
        <w:pStyle w:val="a6"/>
        <w:rPr>
          <w:sz w:val="24"/>
          <w:szCs w:val="24"/>
        </w:rPr>
      </w:pPr>
    </w:p>
    <w:p w:rsidR="00AD6782" w:rsidRPr="00AD6782" w:rsidRDefault="00AD6782" w:rsidP="00AD6782">
      <w:pPr>
        <w:jc w:val="both"/>
      </w:pPr>
      <w:r w:rsidRPr="00AD6782">
        <w:t>Рабочие программы рассчитаны на 68 учебных часов:</w:t>
      </w:r>
    </w:p>
    <w:p w:rsidR="00AD6782" w:rsidRPr="00AD6782" w:rsidRDefault="00AD6782" w:rsidP="00AD6782">
      <w:pPr>
        <w:jc w:val="both"/>
      </w:pPr>
      <w:r w:rsidRPr="00AD6782">
        <w:t>10 класс- 35 учебных часов (1 учебный час  в неделю, 35 учебных недель), 11 класс- 34 учебных часов (1 учебный час  в неделю, 34 учебных недели).</w:t>
      </w:r>
    </w:p>
    <w:p w:rsidR="00AD6782" w:rsidRPr="00AD6782" w:rsidRDefault="00AD6782" w:rsidP="00AD6782">
      <w:pPr>
        <w:jc w:val="both"/>
        <w:rPr>
          <w:b/>
        </w:rPr>
      </w:pPr>
    </w:p>
    <w:p w:rsidR="00AD6782" w:rsidRPr="00AD6782" w:rsidRDefault="00AD6782" w:rsidP="00AD6782"/>
    <w:p w:rsidR="00AD6782" w:rsidRPr="00AD6782" w:rsidRDefault="00AD6782" w:rsidP="00AD6782">
      <w:pPr>
        <w:jc w:val="center"/>
        <w:rPr>
          <w:b/>
          <w:bCs/>
        </w:rPr>
      </w:pPr>
      <w:r w:rsidRPr="00AD6782">
        <w:rPr>
          <w:b/>
          <w:bCs/>
        </w:rPr>
        <w:t xml:space="preserve">Аннотация к рабочим программам по истории. </w:t>
      </w:r>
    </w:p>
    <w:p w:rsidR="00AD6782" w:rsidRPr="00AD6782" w:rsidRDefault="00AD6782" w:rsidP="00AD6782">
      <w:pPr>
        <w:jc w:val="center"/>
        <w:rPr>
          <w:b/>
          <w:bCs/>
        </w:rPr>
      </w:pPr>
      <w:r w:rsidRPr="00AD6782">
        <w:rPr>
          <w:b/>
          <w:bCs/>
        </w:rPr>
        <w:t>10 -11 классы.</w:t>
      </w:r>
    </w:p>
    <w:p w:rsidR="00AD6782" w:rsidRPr="00AD6782" w:rsidRDefault="00AD6782" w:rsidP="00AD6782">
      <w:pPr>
        <w:spacing w:before="100" w:beforeAutospacing="1" w:after="100" w:afterAutospacing="1"/>
      </w:pPr>
      <w:r w:rsidRPr="00AD6782">
        <w:t>Рабочие  программы по истории для 10-11 классов составлены на основе  Федерального компонента  государственного  стандарта  среднего  (полного) общего образования 2004 года и</w:t>
      </w:r>
      <w:r w:rsidRPr="00AD6782">
        <w:rPr>
          <w:color w:val="000000"/>
          <w:shd w:val="clear" w:color="auto" w:fill="FFFFFF"/>
        </w:rPr>
        <w:t xml:space="preserve"> авторской программы О.В. Волобуева «Россия и мир. 10-11 кл.: программы для общеобразовательных учреждений. - М.: «Дрофа», 2008.»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</w:t>
      </w:r>
    </w:p>
    <w:p w:rsidR="00AD6782" w:rsidRPr="00AD6782" w:rsidRDefault="00AD6782" w:rsidP="00AD6782">
      <w:pPr>
        <w:tabs>
          <w:tab w:val="num" w:pos="1134"/>
        </w:tabs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color w:val="000000"/>
          <w:lang w:eastAsia="ru-RU"/>
        </w:rPr>
        <w:t>В рабочих программах указаны цели, задачи учебного предмета,  используемый учебно-методический комплект, содержание учебного предмета, формы организации образовательного процесса, виды деятельности учащихся на уроках, виды и формы контроля, программы содержат учебно-тематический план, календарно тематическое планирование, требования к уровню подготовки выпускников, перечень учебно-методической литературы, перечень наглядных пособий.</w:t>
      </w:r>
    </w:p>
    <w:p w:rsidR="00AD6782" w:rsidRPr="00AD6782" w:rsidRDefault="00AD6782" w:rsidP="00AD6782">
      <w:pPr>
        <w:suppressAutoHyphens w:val="0"/>
        <w:rPr>
          <w:rFonts w:eastAsia="Times New Roman"/>
          <w:lang w:eastAsia="en-US"/>
        </w:rPr>
      </w:pPr>
    </w:p>
    <w:p w:rsidR="00AD6782" w:rsidRPr="00AD6782" w:rsidRDefault="00AD6782" w:rsidP="00AD6782">
      <w:pPr>
        <w:jc w:val="both"/>
      </w:pPr>
      <w:r w:rsidRPr="00AD6782">
        <w:t>Рабочие программы рассчитаны на 138 учебных часов:</w:t>
      </w:r>
    </w:p>
    <w:p w:rsidR="00AD6782" w:rsidRPr="00AD6782" w:rsidRDefault="00AD6782" w:rsidP="00AD6782">
      <w:pPr>
        <w:jc w:val="both"/>
      </w:pPr>
      <w:r w:rsidRPr="00AD6782">
        <w:t>10 класс- 70 учебных часов (2 учебных часов  в неделю, 35 учебных недель), 11 класс- 68 учебных часа (2 учебных часов  в неделю, 34 учебных недели).</w:t>
      </w:r>
    </w:p>
    <w:p w:rsidR="00AD6782" w:rsidRPr="00AD6782" w:rsidRDefault="00AD6782" w:rsidP="00AD6782">
      <w:pPr>
        <w:suppressAutoHyphens w:val="0"/>
        <w:spacing w:line="276" w:lineRule="auto"/>
        <w:rPr>
          <w:b/>
          <w:lang w:eastAsia="en-US"/>
        </w:rPr>
      </w:pPr>
    </w:p>
    <w:p w:rsidR="00AD6782" w:rsidRPr="00AD6782" w:rsidRDefault="00AD6782" w:rsidP="00AD6782">
      <w:pPr>
        <w:suppressAutoHyphens w:val="0"/>
        <w:spacing w:line="276" w:lineRule="auto"/>
        <w:jc w:val="center"/>
        <w:rPr>
          <w:b/>
          <w:lang w:eastAsia="en-US"/>
        </w:rPr>
      </w:pPr>
      <w:r w:rsidRPr="00AD6782">
        <w:rPr>
          <w:b/>
          <w:lang w:eastAsia="en-US"/>
        </w:rPr>
        <w:t>Аннотация к рабочим программам по физической культуре.</w:t>
      </w:r>
    </w:p>
    <w:p w:rsidR="00AD6782" w:rsidRPr="00AD6782" w:rsidRDefault="00AD6782" w:rsidP="00AD6782">
      <w:pPr>
        <w:suppressAutoHyphens w:val="0"/>
        <w:spacing w:line="276" w:lineRule="auto"/>
        <w:jc w:val="center"/>
        <w:rPr>
          <w:b/>
          <w:lang w:eastAsia="en-US"/>
        </w:rPr>
      </w:pPr>
      <w:r w:rsidRPr="00AD6782">
        <w:rPr>
          <w:b/>
          <w:lang w:eastAsia="en-US"/>
        </w:rPr>
        <w:t>10-11 классы.</w:t>
      </w:r>
    </w:p>
    <w:p w:rsidR="00AD6782" w:rsidRPr="00AD6782" w:rsidRDefault="00AD6782" w:rsidP="00AD6782">
      <w:pPr>
        <w:suppressAutoHyphens w:val="0"/>
        <w:jc w:val="both"/>
        <w:outlineLvl w:val="2"/>
        <w:rPr>
          <w:rFonts w:eastAsia="Times New Roman"/>
          <w:b/>
          <w:bCs/>
          <w:i/>
          <w:lang w:eastAsia="ru-RU"/>
        </w:rPr>
      </w:pPr>
      <w:r w:rsidRPr="00AD6782">
        <w:rPr>
          <w:rFonts w:eastAsia="Times New Roman"/>
          <w:lang w:eastAsia="ru-RU"/>
        </w:rPr>
        <w:t xml:space="preserve">Рабочие программы для   </w:t>
      </w:r>
      <w:r w:rsidRPr="00AD6782">
        <w:rPr>
          <w:rFonts w:eastAsia="Times New Roman"/>
          <w:b/>
          <w:lang w:eastAsia="ru-RU"/>
        </w:rPr>
        <w:t>10-11 классов,</w:t>
      </w:r>
      <w:r w:rsidRPr="00AD6782">
        <w:rPr>
          <w:rFonts w:eastAsia="Times New Roman"/>
          <w:lang w:eastAsia="ru-RU"/>
        </w:rPr>
        <w:t xml:space="preserve">  составлены на основе:</w:t>
      </w:r>
    </w:p>
    <w:p w:rsidR="00AD6782" w:rsidRPr="00AD6782" w:rsidRDefault="00AD6782" w:rsidP="00AD6782">
      <w:pPr>
        <w:suppressAutoHyphens w:val="0"/>
        <w:spacing w:line="276" w:lineRule="auto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>- комплексной программы физического воспитания  под редакцией</w:t>
      </w:r>
    </w:p>
    <w:p w:rsidR="00AD6782" w:rsidRPr="00AD6782" w:rsidRDefault="00AD6782" w:rsidP="00AD6782">
      <w:pPr>
        <w:suppressAutoHyphens w:val="0"/>
        <w:spacing w:line="276" w:lineRule="auto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 xml:space="preserve">доктора педагогических наук В.И. Ляха и  канд. </w:t>
      </w:r>
      <w:proofErr w:type="spellStart"/>
      <w:r w:rsidRPr="00AD6782">
        <w:rPr>
          <w:rFonts w:eastAsia="Times New Roman"/>
          <w:lang w:eastAsia="ru-RU"/>
        </w:rPr>
        <w:t>пед</w:t>
      </w:r>
      <w:proofErr w:type="spellEnd"/>
      <w:r w:rsidRPr="00AD6782">
        <w:rPr>
          <w:rFonts w:eastAsia="Times New Roman"/>
          <w:lang w:eastAsia="ru-RU"/>
        </w:rPr>
        <w:t xml:space="preserve">.  наук А.А. </w:t>
      </w:r>
      <w:proofErr w:type="spellStart"/>
      <w:r w:rsidRPr="00AD6782">
        <w:rPr>
          <w:rFonts w:eastAsia="Times New Roman"/>
          <w:lang w:eastAsia="ru-RU"/>
        </w:rPr>
        <w:t>Зданевича</w:t>
      </w:r>
      <w:proofErr w:type="spellEnd"/>
      <w:r w:rsidRPr="00AD6782">
        <w:rPr>
          <w:rFonts w:eastAsia="Times New Roman"/>
          <w:lang w:eastAsia="ru-RU"/>
        </w:rPr>
        <w:t>. 2011 г</w:t>
      </w:r>
    </w:p>
    <w:p w:rsidR="00AD6782" w:rsidRPr="00AD6782" w:rsidRDefault="00AD6782" w:rsidP="00AD6782">
      <w:pPr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 xml:space="preserve">учебник «Физическая культура» 10-11 классы: учебник для общеобразовательных                    учреждений  под редакцией / Лях В.И., А.А. </w:t>
      </w:r>
      <w:proofErr w:type="spellStart"/>
      <w:r w:rsidRPr="00AD6782">
        <w:rPr>
          <w:rFonts w:eastAsia="Times New Roman"/>
          <w:lang w:eastAsia="ru-RU"/>
        </w:rPr>
        <w:t>Зданевич</w:t>
      </w:r>
      <w:proofErr w:type="spellEnd"/>
      <w:r w:rsidRPr="00AD6782">
        <w:rPr>
          <w:rFonts w:eastAsia="Times New Roman"/>
          <w:lang w:eastAsia="ru-RU"/>
        </w:rPr>
        <w:t>/ М.: Просвещение, 2011</w:t>
      </w:r>
    </w:p>
    <w:p w:rsidR="00AD6782" w:rsidRPr="00AD6782" w:rsidRDefault="00AD6782" w:rsidP="00AD6782">
      <w:pPr>
        <w:suppressAutoHyphens w:val="0"/>
        <w:spacing w:line="276" w:lineRule="auto"/>
        <w:jc w:val="both"/>
        <w:rPr>
          <w:rFonts w:eastAsia="Times New Roman"/>
          <w:lang w:eastAsia="ru-RU"/>
        </w:rPr>
      </w:pPr>
    </w:p>
    <w:p w:rsidR="00AD6782" w:rsidRPr="00AD6782" w:rsidRDefault="00AD6782" w:rsidP="00AD6782">
      <w:pPr>
        <w:suppressAutoHyphens w:val="0"/>
        <w:spacing w:line="276" w:lineRule="auto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 xml:space="preserve">-   Приказа Министерства образования и науки Российской Федерации </w:t>
      </w:r>
      <w:proofErr w:type="gramStart"/>
      <w:r w:rsidRPr="00AD6782">
        <w:rPr>
          <w:rFonts w:eastAsia="Times New Roman"/>
          <w:lang w:eastAsia="ru-RU"/>
        </w:rPr>
        <w:t>от</w:t>
      </w:r>
      <w:proofErr w:type="gramEnd"/>
    </w:p>
    <w:p w:rsidR="00AD6782" w:rsidRPr="00AD6782" w:rsidRDefault="00AD6782" w:rsidP="00AD6782">
      <w:pPr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 xml:space="preserve">30 августа </w:t>
      </w:r>
      <w:smartTag w:uri="urn:schemas-microsoft-com:office:smarttags" w:element="metricconverter">
        <w:smartTagPr>
          <w:attr w:name="ProductID" w:val="2010 г"/>
        </w:smartTagPr>
        <w:r w:rsidRPr="00AD6782">
          <w:rPr>
            <w:rFonts w:eastAsia="Times New Roman"/>
            <w:lang w:eastAsia="ru-RU"/>
          </w:rPr>
          <w:t>2010 г</w:t>
        </w:r>
      </w:smartTag>
      <w:r w:rsidRPr="00AD6782">
        <w:rPr>
          <w:rFonts w:eastAsia="Times New Roman"/>
          <w:lang w:eastAsia="ru-RU"/>
        </w:rPr>
        <w:t xml:space="preserve">. №  889  «О внесении  изменений  </w:t>
      </w:r>
      <w:proofErr w:type="gramStart"/>
      <w:r w:rsidRPr="00AD6782">
        <w:rPr>
          <w:rFonts w:eastAsia="Times New Roman"/>
          <w:lang w:eastAsia="ru-RU"/>
        </w:rPr>
        <w:t>в</w:t>
      </w:r>
      <w:proofErr w:type="gramEnd"/>
      <w:r w:rsidRPr="00AD6782">
        <w:rPr>
          <w:rFonts w:eastAsia="Times New Roman"/>
          <w:lang w:eastAsia="ru-RU"/>
        </w:rPr>
        <w:t xml:space="preserve">  федеральный базисный   учебный</w:t>
      </w:r>
    </w:p>
    <w:p w:rsidR="00AD6782" w:rsidRPr="00AD6782" w:rsidRDefault="00AD6782" w:rsidP="00AD6782">
      <w:pPr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 xml:space="preserve">план и примерные учебные планы  для  образовательных учреждений    </w:t>
      </w:r>
      <w:proofErr w:type="gramStart"/>
      <w:r w:rsidRPr="00AD6782">
        <w:rPr>
          <w:rFonts w:eastAsia="Times New Roman"/>
          <w:lang w:eastAsia="ru-RU"/>
        </w:rPr>
        <w:t>Российской</w:t>
      </w:r>
      <w:proofErr w:type="gramEnd"/>
    </w:p>
    <w:p w:rsidR="00AD6782" w:rsidRPr="00AD6782" w:rsidRDefault="00AD6782" w:rsidP="00AD6782">
      <w:pPr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 xml:space="preserve">Федерации,   </w:t>
      </w:r>
      <w:proofErr w:type="gramStart"/>
      <w:r w:rsidRPr="00AD6782">
        <w:rPr>
          <w:rFonts w:eastAsia="Times New Roman"/>
          <w:lang w:eastAsia="ru-RU"/>
        </w:rPr>
        <w:t>реализующих</w:t>
      </w:r>
      <w:proofErr w:type="gramEnd"/>
      <w:r w:rsidRPr="00AD6782">
        <w:rPr>
          <w:rFonts w:eastAsia="Times New Roman"/>
          <w:lang w:eastAsia="ru-RU"/>
        </w:rPr>
        <w:t xml:space="preserve">    программы    общего  образования»   о   введении   в</w:t>
      </w:r>
    </w:p>
    <w:p w:rsidR="00AD6782" w:rsidRPr="00AD6782" w:rsidRDefault="00AD6782" w:rsidP="00AD6782">
      <w:pPr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>объем  недельной  учебной  нагрузки  общеобразовательных  учреждений  всех     видов</w:t>
      </w:r>
    </w:p>
    <w:p w:rsidR="00AD6782" w:rsidRPr="00AD6782" w:rsidRDefault="00AD6782" w:rsidP="00AD6782">
      <w:pPr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>третьего часа физической культуры;</w:t>
      </w:r>
    </w:p>
    <w:p w:rsidR="00AD6782" w:rsidRPr="00AD6782" w:rsidRDefault="00AD6782" w:rsidP="00AD6782">
      <w:pPr>
        <w:shd w:val="clear" w:color="auto" w:fill="FFFFFF"/>
        <w:suppressAutoHyphens w:val="0"/>
        <w:ind w:firstLine="284"/>
        <w:contextualSpacing/>
        <w:jc w:val="both"/>
        <w:rPr>
          <w:rFonts w:eastAsia="Times New Roman"/>
          <w:color w:val="000000"/>
          <w:lang w:eastAsia="ru-RU"/>
        </w:rPr>
      </w:pPr>
    </w:p>
    <w:p w:rsidR="00AD6782" w:rsidRPr="00AD6782" w:rsidRDefault="00AD6782" w:rsidP="00AD6782">
      <w:pPr>
        <w:shd w:val="clear" w:color="auto" w:fill="FFFFFF"/>
        <w:suppressAutoHyphens w:val="0"/>
        <w:ind w:firstLine="284"/>
        <w:contextualSpacing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color w:val="000000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AD6782">
        <w:rPr>
          <w:rFonts w:eastAsia="Times New Roman"/>
          <w:lang w:eastAsia="ru-RU"/>
        </w:rPr>
        <w:t xml:space="preserve"> и промежуточной аттестации.</w:t>
      </w:r>
    </w:p>
    <w:p w:rsidR="00AD6782" w:rsidRPr="00AD6782" w:rsidRDefault="00AD6782" w:rsidP="00AD678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D6782">
        <w:rPr>
          <w:color w:val="000000"/>
          <w:lang w:eastAsia="en-US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AD6782">
        <w:rPr>
          <w:color w:val="000000"/>
          <w:lang w:eastAsia="en-US"/>
        </w:rPr>
        <w:t>метапредметных</w:t>
      </w:r>
      <w:proofErr w:type="spellEnd"/>
      <w:r w:rsidRPr="00AD6782">
        <w:rPr>
          <w:color w:val="000000"/>
          <w:lang w:eastAsia="en-US"/>
        </w:rPr>
        <w:t xml:space="preserve"> и предметных результатов</w:t>
      </w:r>
    </w:p>
    <w:p w:rsidR="00AD6782" w:rsidRPr="00AD6782" w:rsidRDefault="00AD6782" w:rsidP="00AD6782">
      <w:pPr>
        <w:suppressAutoHyphens w:val="0"/>
        <w:jc w:val="both"/>
        <w:rPr>
          <w:rFonts w:eastAsia="Times New Roman"/>
          <w:i/>
          <w:lang w:eastAsia="ru-RU"/>
        </w:rPr>
      </w:pPr>
    </w:p>
    <w:p w:rsidR="00AD6782" w:rsidRPr="00AD6782" w:rsidRDefault="00AD6782" w:rsidP="00AD6782">
      <w:pPr>
        <w:suppressAutoHyphens w:val="0"/>
        <w:spacing w:after="200" w:line="276" w:lineRule="auto"/>
        <w:jc w:val="both"/>
        <w:rPr>
          <w:color w:val="000000"/>
          <w:lang w:eastAsia="en-US"/>
        </w:rPr>
      </w:pPr>
      <w:r w:rsidRPr="00AD6782">
        <w:rPr>
          <w:lang w:eastAsia="en-US"/>
        </w:rPr>
        <w:t xml:space="preserve">Рабочие программы рассчитаны на </w:t>
      </w:r>
      <w:r w:rsidRPr="00AD6782">
        <w:rPr>
          <w:color w:val="000000"/>
          <w:lang w:eastAsia="en-US"/>
        </w:rPr>
        <w:t>207 учебных часов:</w:t>
      </w:r>
    </w:p>
    <w:p w:rsidR="00AD6782" w:rsidRPr="00AD6782" w:rsidRDefault="00AD6782" w:rsidP="00AD6782">
      <w:pPr>
        <w:suppressAutoHyphens w:val="0"/>
        <w:spacing w:after="200" w:line="276" w:lineRule="auto"/>
        <w:jc w:val="both"/>
        <w:rPr>
          <w:b/>
          <w:lang w:eastAsia="en-US"/>
        </w:rPr>
      </w:pPr>
      <w:r w:rsidRPr="00AD6782">
        <w:rPr>
          <w:color w:val="000000"/>
          <w:lang w:eastAsia="en-US"/>
        </w:rPr>
        <w:t>10класс- 105 учебных часов (3 часа в неделю, 35 учебных недель); 11 класс-102 учебных часа (3 часа в неделю, 34 учебных недель).</w:t>
      </w:r>
    </w:p>
    <w:p w:rsidR="00AD6782" w:rsidRPr="00AD6782" w:rsidRDefault="00AD6782" w:rsidP="00AD6782">
      <w:pPr>
        <w:rPr>
          <w:b/>
          <w:bCs/>
        </w:rPr>
      </w:pPr>
    </w:p>
    <w:p w:rsidR="00AD6782" w:rsidRPr="00AD6782" w:rsidRDefault="00AD6782" w:rsidP="00AD6782">
      <w:pPr>
        <w:jc w:val="center"/>
        <w:rPr>
          <w:b/>
          <w:bCs/>
        </w:rPr>
      </w:pPr>
      <w:r w:rsidRPr="00AD6782">
        <w:rPr>
          <w:b/>
          <w:bCs/>
        </w:rPr>
        <w:t xml:space="preserve">Аннотация к рабочим программам по обществознанию. </w:t>
      </w:r>
    </w:p>
    <w:p w:rsidR="00AD6782" w:rsidRPr="00AD6782" w:rsidRDefault="00AD6782" w:rsidP="00AD6782">
      <w:pPr>
        <w:jc w:val="center"/>
        <w:rPr>
          <w:b/>
          <w:bCs/>
        </w:rPr>
      </w:pPr>
      <w:r w:rsidRPr="00AD6782">
        <w:rPr>
          <w:b/>
          <w:bCs/>
        </w:rPr>
        <w:t>10 -11 классы.</w:t>
      </w:r>
    </w:p>
    <w:p w:rsidR="00AD6782" w:rsidRPr="00AD6782" w:rsidRDefault="00AD6782" w:rsidP="00AD6782">
      <w:pPr>
        <w:spacing w:before="100" w:beforeAutospacing="1" w:after="100" w:afterAutospacing="1"/>
      </w:pPr>
      <w:r w:rsidRPr="00AD6782">
        <w:t xml:space="preserve">Рабочие  программы по обществознанию для 10-11 классов составлены на основе  Федерального компонента  государственного  стандарта  среднего  (полного) общего образования 2004 года и авторской программы 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« Обществознание 10-11классы» под редакцией </w:t>
      </w:r>
      <w:proofErr w:type="spellStart"/>
      <w:r w:rsidRPr="00AD6782">
        <w:rPr>
          <w:rFonts w:eastAsia="Times New Roman"/>
          <w:bCs/>
          <w:color w:val="000000"/>
          <w:kern w:val="24"/>
          <w:lang w:eastAsia="en-US"/>
        </w:rPr>
        <w:t>Л.Н.Боголюбова</w:t>
      </w:r>
      <w:proofErr w:type="spellEnd"/>
      <w:r w:rsidRPr="00AD6782">
        <w:rPr>
          <w:rFonts w:eastAsia="Times New Roman"/>
          <w:bCs/>
          <w:color w:val="000000"/>
          <w:kern w:val="24"/>
          <w:lang w:eastAsia="en-US"/>
        </w:rPr>
        <w:t>, издательство М. «Просвещение», 2016 г.</w:t>
      </w:r>
    </w:p>
    <w:p w:rsidR="00AD6782" w:rsidRPr="00AD6782" w:rsidRDefault="00AD6782" w:rsidP="00AD6782">
      <w:pPr>
        <w:tabs>
          <w:tab w:val="num" w:pos="1134"/>
        </w:tabs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color w:val="000000"/>
          <w:lang w:eastAsia="ru-RU"/>
        </w:rPr>
        <w:t>В рабочих программах указаны цели, задачи учебного предмета,  используемый учебно-методический комплект, содержание учебного предмета, формы организации образовательного процесса, виды деятельности учащихся на уроках, виды и формы контроля, программы содержат учебно-тематический план, календарно тематическое планирование, требования к уровню подготовки выпускников, перечень учебно-методической литературы, перечень наглядных пособий.</w:t>
      </w:r>
    </w:p>
    <w:p w:rsidR="00AD6782" w:rsidRPr="00AD6782" w:rsidRDefault="00AD6782" w:rsidP="00AD6782">
      <w:pPr>
        <w:suppressAutoHyphens w:val="0"/>
        <w:rPr>
          <w:rFonts w:eastAsia="Times New Roman"/>
          <w:lang w:eastAsia="en-US"/>
        </w:rPr>
      </w:pPr>
    </w:p>
    <w:p w:rsidR="00AD6782" w:rsidRPr="00AD6782" w:rsidRDefault="00AD6782" w:rsidP="00AD6782">
      <w:pPr>
        <w:jc w:val="both"/>
      </w:pPr>
      <w:r w:rsidRPr="00AD6782">
        <w:t>Рабочие программы рассчитаны на 138 учебных часов:</w:t>
      </w:r>
    </w:p>
    <w:p w:rsidR="00AD6782" w:rsidRPr="00AD6782" w:rsidRDefault="00AD6782" w:rsidP="00AD6782">
      <w:pPr>
        <w:jc w:val="both"/>
      </w:pPr>
      <w:r w:rsidRPr="00AD6782">
        <w:t>10 класс- 70 учебных часов (2 учебных часов  в неделю, 35 учебных недель), 11 класс- 68 учебных часа (2 учебных часов  в неделю, 34 учебных недели).</w:t>
      </w:r>
    </w:p>
    <w:p w:rsidR="00AD6782" w:rsidRPr="00AD6782" w:rsidRDefault="00AD6782" w:rsidP="00AD6782"/>
    <w:p w:rsidR="00AD6782" w:rsidRPr="00AD6782" w:rsidRDefault="00AD6782" w:rsidP="00AD6782"/>
    <w:p w:rsidR="00AD6782" w:rsidRPr="00AD6782" w:rsidRDefault="00AD6782" w:rsidP="00AD6782">
      <w:pPr>
        <w:suppressAutoHyphens w:val="0"/>
        <w:spacing w:after="200"/>
        <w:jc w:val="center"/>
        <w:rPr>
          <w:b/>
          <w:lang w:eastAsia="en-US"/>
        </w:rPr>
      </w:pPr>
      <w:r w:rsidRPr="00AD6782">
        <w:rPr>
          <w:b/>
          <w:lang w:eastAsia="en-US"/>
        </w:rPr>
        <w:t>Аннотация к рабочим программам по  технологии.</w:t>
      </w:r>
    </w:p>
    <w:p w:rsidR="00AD6782" w:rsidRPr="00AD6782" w:rsidRDefault="00AD6782" w:rsidP="00AD6782">
      <w:pPr>
        <w:suppressAutoHyphens w:val="0"/>
        <w:spacing w:after="200"/>
        <w:jc w:val="center"/>
        <w:rPr>
          <w:b/>
          <w:lang w:eastAsia="en-US"/>
        </w:rPr>
      </w:pPr>
      <w:r w:rsidRPr="00AD6782">
        <w:rPr>
          <w:b/>
          <w:lang w:eastAsia="en-US"/>
        </w:rPr>
        <w:t xml:space="preserve"> 10-11 классы.</w:t>
      </w:r>
    </w:p>
    <w:p w:rsidR="00AD6782" w:rsidRPr="00AD6782" w:rsidRDefault="00AD6782" w:rsidP="00AD6782">
      <w:pPr>
        <w:tabs>
          <w:tab w:val="num" w:pos="1134"/>
        </w:tabs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color w:val="000000"/>
          <w:lang w:eastAsia="ru-RU"/>
        </w:rPr>
        <w:t xml:space="preserve"> </w:t>
      </w:r>
      <w:r w:rsidRPr="00AD6782">
        <w:rPr>
          <w:rFonts w:eastAsia="Times New Roman"/>
          <w:lang w:eastAsia="ru-RU"/>
        </w:rPr>
        <w:t>Рабочие  программы составлены на основе Феде</w:t>
      </w:r>
      <w:r w:rsidRPr="00AD6782">
        <w:rPr>
          <w:rFonts w:eastAsia="Times New Roman"/>
          <w:lang w:eastAsia="ru-RU"/>
        </w:rPr>
        <w:softHyphen/>
        <w:t>рального государственного образовательного стандарта основного общего образования 2009 года, авторской  программы по технологии к учебникам 10-11  классы под редакцией    В.Д Симоненко А.Т  Тищенко, Н.В Синицына,  М.:  «</w:t>
      </w:r>
      <w:proofErr w:type="spellStart"/>
      <w:r w:rsidRPr="00AD6782">
        <w:rPr>
          <w:rFonts w:eastAsia="Times New Roman"/>
          <w:lang w:eastAsia="ru-RU"/>
        </w:rPr>
        <w:t>Вентана</w:t>
      </w:r>
      <w:proofErr w:type="spellEnd"/>
      <w:r w:rsidRPr="00AD6782">
        <w:rPr>
          <w:rFonts w:eastAsia="Times New Roman"/>
          <w:lang w:eastAsia="ru-RU"/>
        </w:rPr>
        <w:t xml:space="preserve"> </w:t>
      </w:r>
      <w:proofErr w:type="gramStart"/>
      <w:r w:rsidRPr="00AD6782">
        <w:rPr>
          <w:rFonts w:eastAsia="Times New Roman"/>
          <w:lang w:eastAsia="ru-RU"/>
        </w:rPr>
        <w:t>–Г</w:t>
      </w:r>
      <w:proofErr w:type="gramEnd"/>
      <w:r w:rsidRPr="00AD6782">
        <w:rPr>
          <w:rFonts w:eastAsia="Times New Roman"/>
          <w:lang w:eastAsia="ru-RU"/>
        </w:rPr>
        <w:t>раф»2014 г</w:t>
      </w:r>
    </w:p>
    <w:p w:rsidR="00AD6782" w:rsidRPr="00AD6782" w:rsidRDefault="00AD6782" w:rsidP="00AD6782">
      <w:pPr>
        <w:tabs>
          <w:tab w:val="num" w:pos="1134"/>
        </w:tabs>
        <w:suppressAutoHyphens w:val="0"/>
        <w:jc w:val="both"/>
        <w:rPr>
          <w:rFonts w:eastAsia="Times New Roman"/>
          <w:color w:val="000000"/>
          <w:lang w:eastAsia="ru-RU"/>
        </w:rPr>
      </w:pPr>
    </w:p>
    <w:p w:rsidR="00AD6782" w:rsidRPr="00AD6782" w:rsidRDefault="00AD6782" w:rsidP="00AD6782">
      <w:pPr>
        <w:shd w:val="clear" w:color="auto" w:fill="FFFFFF"/>
        <w:suppressAutoHyphens w:val="0"/>
        <w:ind w:firstLine="284"/>
        <w:contextualSpacing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color w:val="000000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AD6782">
        <w:rPr>
          <w:rFonts w:eastAsia="Times New Roman"/>
          <w:lang w:eastAsia="ru-RU"/>
        </w:rPr>
        <w:t xml:space="preserve"> и промежуточной аттестации.</w:t>
      </w:r>
    </w:p>
    <w:p w:rsidR="00AD6782" w:rsidRPr="00AD6782" w:rsidRDefault="00AD6782" w:rsidP="00AD6782">
      <w:pPr>
        <w:tabs>
          <w:tab w:val="num" w:pos="1134"/>
        </w:tabs>
        <w:suppressAutoHyphens w:val="0"/>
        <w:ind w:firstLine="284"/>
        <w:jc w:val="both"/>
        <w:rPr>
          <w:rFonts w:eastAsia="Times New Roman"/>
          <w:color w:val="000000"/>
          <w:lang w:eastAsia="ru-RU"/>
        </w:rPr>
      </w:pPr>
      <w:r w:rsidRPr="00AD6782">
        <w:rPr>
          <w:rFonts w:eastAsia="Times New Roman"/>
          <w:color w:val="000000"/>
          <w:lang w:eastAsia="ru-RU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AD6782">
        <w:rPr>
          <w:rFonts w:eastAsia="Times New Roman"/>
          <w:color w:val="000000"/>
          <w:lang w:eastAsia="ru-RU"/>
        </w:rPr>
        <w:t>метапредметных</w:t>
      </w:r>
      <w:proofErr w:type="spellEnd"/>
      <w:r w:rsidRPr="00AD6782">
        <w:rPr>
          <w:rFonts w:eastAsia="Times New Roman"/>
          <w:color w:val="000000"/>
          <w:lang w:eastAsia="ru-RU"/>
        </w:rPr>
        <w:t xml:space="preserve"> и предметных результатов.</w:t>
      </w:r>
    </w:p>
    <w:p w:rsidR="00AD6782" w:rsidRPr="00AD6782" w:rsidRDefault="00AD6782" w:rsidP="00AD6782">
      <w:pPr>
        <w:tabs>
          <w:tab w:val="num" w:pos="1134"/>
        </w:tabs>
        <w:suppressAutoHyphens w:val="0"/>
        <w:jc w:val="both"/>
        <w:rPr>
          <w:rFonts w:eastAsia="Times New Roman"/>
          <w:color w:val="000000"/>
          <w:lang w:eastAsia="ru-RU"/>
        </w:rPr>
      </w:pPr>
    </w:p>
    <w:p w:rsidR="00AD6782" w:rsidRPr="00AD6782" w:rsidRDefault="00AD6782" w:rsidP="00AD6782">
      <w:pPr>
        <w:suppressAutoHyphens w:val="0"/>
        <w:spacing w:after="200" w:line="276" w:lineRule="auto"/>
        <w:jc w:val="both"/>
        <w:rPr>
          <w:color w:val="000000"/>
          <w:lang w:eastAsia="en-US"/>
        </w:rPr>
      </w:pPr>
      <w:r w:rsidRPr="00AD6782">
        <w:rPr>
          <w:lang w:eastAsia="en-US"/>
        </w:rPr>
        <w:t xml:space="preserve">Рабочие программы рассчитаны на </w:t>
      </w:r>
      <w:r w:rsidRPr="00AD6782">
        <w:rPr>
          <w:color w:val="000000"/>
          <w:lang w:eastAsia="en-US"/>
        </w:rPr>
        <w:t>69 часов:</w:t>
      </w:r>
    </w:p>
    <w:p w:rsidR="00AD6782" w:rsidRPr="00AD6782" w:rsidRDefault="00AD6782" w:rsidP="00AD6782">
      <w:pPr>
        <w:suppressAutoHyphens w:val="0"/>
        <w:spacing w:after="200" w:line="276" w:lineRule="auto"/>
        <w:jc w:val="both"/>
        <w:rPr>
          <w:color w:val="000000"/>
          <w:lang w:eastAsia="en-US"/>
        </w:rPr>
      </w:pPr>
      <w:proofErr w:type="gramStart"/>
      <w:r w:rsidRPr="00AD6782">
        <w:rPr>
          <w:color w:val="000000"/>
          <w:lang w:eastAsia="en-US"/>
        </w:rPr>
        <w:t xml:space="preserve">10 кл.- 35учебных часов (часов в неделю -1 </w:t>
      </w:r>
      <w:proofErr w:type="gramEnd"/>
    </w:p>
    <w:p w:rsidR="00AD6782" w:rsidRDefault="00AD6782" w:rsidP="00AD6782">
      <w:pPr>
        <w:suppressAutoHyphens w:val="0"/>
        <w:spacing w:after="200" w:line="276" w:lineRule="auto"/>
        <w:jc w:val="both"/>
        <w:rPr>
          <w:color w:val="000000"/>
          <w:lang w:eastAsia="en-US"/>
        </w:rPr>
      </w:pPr>
      <w:proofErr w:type="gramStart"/>
      <w:r w:rsidRPr="00AD6782">
        <w:rPr>
          <w:color w:val="000000"/>
          <w:lang w:eastAsia="en-US"/>
        </w:rPr>
        <w:t>11 класс учебных</w:t>
      </w:r>
      <w:r>
        <w:rPr>
          <w:color w:val="000000"/>
          <w:lang w:eastAsia="en-US"/>
        </w:rPr>
        <w:t xml:space="preserve"> недели -   34, 1 час в неделю)</w:t>
      </w:r>
      <w:proofErr w:type="gramEnd"/>
    </w:p>
    <w:p w:rsidR="00AD6782" w:rsidRPr="00AD6782" w:rsidRDefault="00AD6782" w:rsidP="00AD6782">
      <w:pPr>
        <w:suppressAutoHyphens w:val="0"/>
        <w:spacing w:after="200" w:line="276" w:lineRule="auto"/>
        <w:jc w:val="both"/>
        <w:rPr>
          <w:color w:val="000000"/>
          <w:lang w:eastAsia="en-US"/>
        </w:rPr>
      </w:pPr>
    </w:p>
    <w:p w:rsidR="00AD6782" w:rsidRPr="00AD6782" w:rsidRDefault="00AD6782" w:rsidP="00AD6782">
      <w:pPr>
        <w:rPr>
          <w:b/>
          <w:bCs/>
        </w:rPr>
      </w:pPr>
    </w:p>
    <w:p w:rsidR="00AD6782" w:rsidRPr="00AD6782" w:rsidRDefault="00AD6782" w:rsidP="00AD6782">
      <w:pPr>
        <w:jc w:val="center"/>
        <w:rPr>
          <w:b/>
          <w:bCs/>
        </w:rPr>
      </w:pPr>
      <w:r w:rsidRPr="00AD6782">
        <w:rPr>
          <w:b/>
          <w:bCs/>
        </w:rPr>
        <w:t xml:space="preserve">Аннотация к рабочим программам по английскому языку. </w:t>
      </w:r>
    </w:p>
    <w:p w:rsidR="00AD6782" w:rsidRPr="00AD6782" w:rsidRDefault="00AD6782" w:rsidP="00AD6782">
      <w:pPr>
        <w:jc w:val="center"/>
        <w:rPr>
          <w:b/>
          <w:bCs/>
        </w:rPr>
      </w:pPr>
      <w:r w:rsidRPr="00AD6782">
        <w:rPr>
          <w:b/>
          <w:bCs/>
        </w:rPr>
        <w:t>10 -11 классы.</w:t>
      </w:r>
    </w:p>
    <w:p w:rsidR="00AD6782" w:rsidRPr="00AD6782" w:rsidRDefault="00AD6782" w:rsidP="00AD6782">
      <w:pPr>
        <w:spacing w:before="100" w:beforeAutospacing="1" w:after="100" w:afterAutospacing="1"/>
      </w:pPr>
      <w:r w:rsidRPr="00AD6782">
        <w:t xml:space="preserve">Рабочие  программы по английскому языку для 10-11 классов составлены на основе  Федерального компонента  государственного  стандарта  среднего  (полного) общего образования 2004 года и авторской программы 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курса обучения английскому языку « Английский язык нового тысячелетия»  </w:t>
      </w:r>
      <w:r w:rsidRPr="00AD6782">
        <w:rPr>
          <w:rFonts w:eastAsia="Times New Roman"/>
          <w:bCs/>
          <w:color w:val="000000"/>
          <w:kern w:val="24"/>
          <w:lang w:val="en-US" w:eastAsia="en-US"/>
        </w:rPr>
        <w:t>New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</w:t>
      </w:r>
      <w:proofErr w:type="spellStart"/>
      <w:r w:rsidRPr="00AD6782">
        <w:rPr>
          <w:rFonts w:eastAsia="Times New Roman"/>
          <w:bCs/>
          <w:color w:val="000000"/>
          <w:kern w:val="24"/>
          <w:lang w:val="en-US" w:eastAsia="en-US"/>
        </w:rPr>
        <w:t>Millenium</w:t>
      </w:r>
      <w:proofErr w:type="spellEnd"/>
      <w:r w:rsidRPr="00AD6782">
        <w:rPr>
          <w:rFonts w:eastAsia="Times New Roman"/>
          <w:bCs/>
          <w:color w:val="000000"/>
          <w:kern w:val="24"/>
          <w:lang w:eastAsia="en-US"/>
        </w:rPr>
        <w:t xml:space="preserve"> </w:t>
      </w:r>
      <w:r w:rsidRPr="00AD6782">
        <w:rPr>
          <w:rFonts w:eastAsia="Times New Roman"/>
          <w:bCs/>
          <w:color w:val="000000"/>
          <w:kern w:val="24"/>
          <w:lang w:val="en-US" w:eastAsia="en-US"/>
        </w:rPr>
        <w:t>English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для 5-11 классов. Авторы: Гроза О.Л.; Мичурина М.Л.; Рыжкова. Т.Н.; Шалимова Е.Ю. – 2011 год. Программа рассчитана на 105 часов в год, 3 часа в неделю. </w:t>
      </w:r>
    </w:p>
    <w:p w:rsidR="00AD6782" w:rsidRPr="00AD6782" w:rsidRDefault="00AD6782" w:rsidP="00AD6782">
      <w:pPr>
        <w:pStyle w:val="a4"/>
        <w:tabs>
          <w:tab w:val="num" w:pos="1134"/>
        </w:tabs>
        <w:spacing w:before="0" w:beforeAutospacing="0" w:after="0" w:afterAutospacing="0"/>
        <w:jc w:val="both"/>
      </w:pPr>
      <w:r w:rsidRPr="00AD6782">
        <w:rPr>
          <w:color w:val="000000"/>
        </w:rPr>
        <w:t xml:space="preserve">В рабочих программах указаны цели, задачи учебного предмета,  используемый учебно-методический комплект, содержание учебного предмета, формы организации образовательного </w:t>
      </w:r>
      <w:proofErr w:type="spellStart"/>
      <w:r w:rsidRPr="00AD6782">
        <w:rPr>
          <w:color w:val="000000"/>
        </w:rPr>
        <w:t>роцесса</w:t>
      </w:r>
      <w:proofErr w:type="spellEnd"/>
      <w:r w:rsidRPr="00AD6782">
        <w:rPr>
          <w:color w:val="000000"/>
        </w:rPr>
        <w:t>, виды деятельности учащихся на уроках, виды и формы контроля, программы содержат учебно-тематический план, календарно тематическое планирование, требования к уровню подготовки выпускников, перечень учебно-методической литературы, перечень наглядных пособий.</w:t>
      </w:r>
    </w:p>
    <w:p w:rsidR="00AD6782" w:rsidRPr="00AD6782" w:rsidRDefault="00AD6782" w:rsidP="00AD6782">
      <w:pPr>
        <w:pStyle w:val="a6"/>
        <w:rPr>
          <w:sz w:val="24"/>
          <w:szCs w:val="24"/>
        </w:rPr>
      </w:pPr>
    </w:p>
    <w:p w:rsidR="00AD6782" w:rsidRPr="00AD6782" w:rsidRDefault="00AD6782" w:rsidP="00AD6782">
      <w:pPr>
        <w:jc w:val="both"/>
      </w:pPr>
      <w:r w:rsidRPr="00AD6782">
        <w:t>Рабочие программы рассчитаны на 207 учебных часов:</w:t>
      </w:r>
    </w:p>
    <w:p w:rsidR="00AD6782" w:rsidRPr="00AD6782" w:rsidRDefault="00AD6782" w:rsidP="00AD6782">
      <w:pPr>
        <w:jc w:val="both"/>
      </w:pPr>
      <w:r w:rsidRPr="00AD6782">
        <w:t>10 класс- 105 учебных часов (3 учебных часов  в неделю, 35 учебных недель), 11 класс- 102 учебных часа (3 учебных часов  в неделю, 34 учебных недели).</w:t>
      </w:r>
    </w:p>
    <w:p w:rsidR="00AD6782" w:rsidRPr="00AD6782" w:rsidRDefault="00AD6782" w:rsidP="00AD6782">
      <w:pPr>
        <w:pStyle w:val="FR2"/>
        <w:jc w:val="both"/>
        <w:rPr>
          <w:b w:val="0"/>
          <w:sz w:val="24"/>
          <w:szCs w:val="24"/>
        </w:rPr>
      </w:pPr>
    </w:p>
    <w:p w:rsidR="00AD6782" w:rsidRPr="00AD6782" w:rsidRDefault="00AD6782" w:rsidP="00AD6782">
      <w:pPr>
        <w:jc w:val="center"/>
        <w:rPr>
          <w:b/>
          <w:bCs/>
        </w:rPr>
      </w:pPr>
    </w:p>
    <w:p w:rsidR="00AD6782" w:rsidRPr="00AD6782" w:rsidRDefault="00AD6782" w:rsidP="00AD6782">
      <w:pPr>
        <w:jc w:val="center"/>
        <w:rPr>
          <w:b/>
          <w:bCs/>
        </w:rPr>
      </w:pPr>
      <w:r w:rsidRPr="00AD6782">
        <w:rPr>
          <w:b/>
          <w:bCs/>
        </w:rPr>
        <w:t xml:space="preserve">Аннотация к рабочим программам по литературе. </w:t>
      </w:r>
    </w:p>
    <w:p w:rsidR="00AD6782" w:rsidRPr="00AD6782" w:rsidRDefault="00AD6782" w:rsidP="00AD6782">
      <w:pPr>
        <w:jc w:val="center"/>
        <w:rPr>
          <w:b/>
          <w:bCs/>
        </w:rPr>
      </w:pPr>
      <w:r w:rsidRPr="00AD6782">
        <w:rPr>
          <w:b/>
          <w:bCs/>
        </w:rPr>
        <w:t>10 -11 классы.</w:t>
      </w:r>
    </w:p>
    <w:p w:rsidR="00AD6782" w:rsidRPr="00AD6782" w:rsidRDefault="00AD6782" w:rsidP="00AD6782">
      <w:pPr>
        <w:spacing w:before="100" w:beforeAutospacing="1" w:after="100" w:afterAutospacing="1"/>
      </w:pPr>
      <w:r w:rsidRPr="00AD6782">
        <w:t xml:space="preserve">Рабочие  программы по литературе для 10-11 классов составлены на основе  Федерального компонента  государственного  стандарта  среднего  (полного) общего образования 2004 года и авторской программы 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« Литература 10-11классы» под редакцией </w:t>
      </w:r>
      <w:proofErr w:type="spellStart"/>
      <w:r w:rsidRPr="00AD6782">
        <w:rPr>
          <w:rFonts w:eastAsia="Times New Roman"/>
          <w:bCs/>
          <w:color w:val="000000"/>
          <w:kern w:val="24"/>
          <w:lang w:eastAsia="en-US"/>
        </w:rPr>
        <w:t>В.Я.Коровиной</w:t>
      </w:r>
      <w:proofErr w:type="spellEnd"/>
      <w:r w:rsidRPr="00AD6782">
        <w:rPr>
          <w:rFonts w:eastAsia="Times New Roman"/>
          <w:bCs/>
          <w:color w:val="000000"/>
          <w:kern w:val="24"/>
          <w:lang w:eastAsia="en-US"/>
        </w:rPr>
        <w:t>, издательство М. «Просвещение», 2011 г.</w:t>
      </w:r>
    </w:p>
    <w:p w:rsidR="00AD6782" w:rsidRPr="00AD6782" w:rsidRDefault="00AD6782" w:rsidP="00AD6782">
      <w:pPr>
        <w:tabs>
          <w:tab w:val="num" w:pos="1134"/>
        </w:tabs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color w:val="000000"/>
          <w:lang w:eastAsia="ru-RU"/>
        </w:rPr>
        <w:t>В рабочих программах указаны цели, задачи учебного предмета,  используемый учебно-методический комплект, содержание учебного предмета, формы организации образовательного процесса, виды деятельности учащихся на уроках, виды и формы контроля, программы содержат учебно-тематический план, календарно тематическое планирование, требования к уровню подготовки выпускников, перечень учебно-методической литературы, перечень наглядных пособий.</w:t>
      </w:r>
    </w:p>
    <w:p w:rsidR="00AD6782" w:rsidRPr="00AD6782" w:rsidRDefault="00AD6782" w:rsidP="00AD6782">
      <w:pPr>
        <w:suppressAutoHyphens w:val="0"/>
        <w:rPr>
          <w:rFonts w:eastAsia="Times New Roman"/>
          <w:lang w:eastAsia="en-US"/>
        </w:rPr>
      </w:pPr>
    </w:p>
    <w:p w:rsidR="00AD6782" w:rsidRPr="00AD6782" w:rsidRDefault="00AD6782" w:rsidP="00AD6782">
      <w:pPr>
        <w:jc w:val="both"/>
      </w:pPr>
      <w:r w:rsidRPr="00AD6782">
        <w:t>Рабочие программы рассчитаны на 207 учебных часов:</w:t>
      </w:r>
    </w:p>
    <w:p w:rsidR="00AD6782" w:rsidRPr="00AD6782" w:rsidRDefault="00AD6782" w:rsidP="00AD6782">
      <w:pPr>
        <w:jc w:val="both"/>
      </w:pPr>
      <w:r w:rsidRPr="00AD6782">
        <w:t>10 класс- 105 учебных часов (3 учебных часов  в неделю, 35 учебных недель), 11 класс- 102 учебных часа (3 учебных часов  в неделю, 34 учебных недели).</w:t>
      </w:r>
    </w:p>
    <w:p w:rsidR="00AD6782" w:rsidRPr="00AD6782" w:rsidRDefault="00AD6782" w:rsidP="00AD6782">
      <w:pPr>
        <w:widowControl w:val="0"/>
        <w:jc w:val="both"/>
        <w:rPr>
          <w:rFonts w:eastAsia="Times New Roman"/>
        </w:rPr>
      </w:pPr>
    </w:p>
    <w:p w:rsidR="00AD6782" w:rsidRPr="00AD6782" w:rsidRDefault="00AD6782" w:rsidP="00AD6782"/>
    <w:p w:rsidR="009A334F" w:rsidRPr="00AD6782" w:rsidRDefault="009A334F" w:rsidP="009A334F">
      <w:pPr>
        <w:jc w:val="center"/>
        <w:rPr>
          <w:b/>
          <w:bCs/>
        </w:rPr>
      </w:pPr>
      <w:r w:rsidRPr="00AD6782">
        <w:rPr>
          <w:b/>
          <w:bCs/>
        </w:rPr>
        <w:t xml:space="preserve">Аннотация к </w:t>
      </w:r>
      <w:r w:rsidR="00D72924" w:rsidRPr="00AD6782">
        <w:rPr>
          <w:b/>
          <w:bCs/>
        </w:rPr>
        <w:t>рабочим программам по биологии</w:t>
      </w:r>
      <w:r w:rsidRPr="00AD6782">
        <w:rPr>
          <w:b/>
          <w:bCs/>
        </w:rPr>
        <w:t xml:space="preserve">. </w:t>
      </w:r>
    </w:p>
    <w:p w:rsidR="009A334F" w:rsidRPr="00AD6782" w:rsidRDefault="009A334F" w:rsidP="009A334F">
      <w:pPr>
        <w:jc w:val="center"/>
        <w:rPr>
          <w:b/>
          <w:bCs/>
        </w:rPr>
      </w:pPr>
      <w:r w:rsidRPr="00AD6782">
        <w:rPr>
          <w:b/>
          <w:bCs/>
        </w:rPr>
        <w:t>10 -11 классы.</w:t>
      </w:r>
    </w:p>
    <w:p w:rsidR="009A334F" w:rsidRPr="00AD6782" w:rsidRDefault="009A334F" w:rsidP="009A334F">
      <w:pPr>
        <w:spacing w:before="100" w:beforeAutospacing="1" w:after="100" w:afterAutospacing="1"/>
      </w:pPr>
      <w:r w:rsidRPr="00AD6782">
        <w:t>Рабочие  программы</w:t>
      </w:r>
      <w:r w:rsidR="00D72924" w:rsidRPr="00AD6782">
        <w:t xml:space="preserve"> по биологии</w:t>
      </w:r>
      <w:r w:rsidRPr="00AD6782">
        <w:t xml:space="preserve"> для 10-11 классов составлены на основе  Федерального компонента  государственного  стандарта  среднего  (полного) общего образования 2004 года и авторской программы 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</w:t>
      </w:r>
      <w:r w:rsidR="00D72924" w:rsidRPr="00AD6782">
        <w:rPr>
          <w:rFonts w:eastAsia="Times New Roman"/>
          <w:bCs/>
          <w:color w:val="000000"/>
          <w:kern w:val="24"/>
          <w:lang w:eastAsia="en-US"/>
        </w:rPr>
        <w:t>« Биология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10-11классы» под редакцией </w:t>
      </w:r>
      <w:r w:rsidR="00DD53D1" w:rsidRPr="00AD6782">
        <w:rPr>
          <w:rFonts w:eastAsia="Times New Roman"/>
          <w:bCs/>
          <w:color w:val="000000"/>
          <w:kern w:val="24"/>
          <w:lang w:eastAsia="en-US"/>
        </w:rPr>
        <w:t xml:space="preserve">В.И. </w:t>
      </w:r>
      <w:proofErr w:type="spellStart"/>
      <w:r w:rsidR="00DD53D1" w:rsidRPr="00AD6782">
        <w:rPr>
          <w:rFonts w:eastAsia="Times New Roman"/>
          <w:bCs/>
          <w:color w:val="000000"/>
          <w:kern w:val="24"/>
          <w:lang w:eastAsia="en-US"/>
        </w:rPr>
        <w:t>Сивоглазова</w:t>
      </w:r>
      <w:proofErr w:type="spellEnd"/>
      <w:proofErr w:type="gramStart"/>
      <w:r w:rsidR="00DD53D1" w:rsidRPr="00AD6782">
        <w:rPr>
          <w:rFonts w:eastAsia="Times New Roman"/>
          <w:bCs/>
          <w:color w:val="000000"/>
          <w:kern w:val="24"/>
          <w:lang w:eastAsia="en-US"/>
        </w:rPr>
        <w:t xml:space="preserve"> </w:t>
      </w:r>
      <w:r w:rsidRPr="00AD6782">
        <w:rPr>
          <w:rFonts w:eastAsia="Times New Roman"/>
          <w:bCs/>
          <w:color w:val="000000"/>
          <w:kern w:val="24"/>
          <w:lang w:eastAsia="en-US"/>
        </w:rPr>
        <w:t>,</w:t>
      </w:r>
      <w:proofErr w:type="gramEnd"/>
      <w:r w:rsidR="00DD53D1" w:rsidRPr="00AD6782">
        <w:rPr>
          <w:rFonts w:eastAsia="Times New Roman"/>
          <w:bCs/>
          <w:color w:val="000000"/>
          <w:kern w:val="24"/>
          <w:lang w:eastAsia="en-US"/>
        </w:rPr>
        <w:t xml:space="preserve"> И.Б. Агафоновой и Е. Т. Захаровой 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изд</w:t>
      </w:r>
      <w:r w:rsidR="00EA313D" w:rsidRPr="00AD6782">
        <w:rPr>
          <w:rFonts w:eastAsia="Times New Roman"/>
          <w:bCs/>
          <w:color w:val="000000"/>
          <w:kern w:val="24"/>
          <w:lang w:eastAsia="en-US"/>
        </w:rPr>
        <w:t>ательство</w:t>
      </w:r>
      <w:r w:rsidR="00D72924" w:rsidRPr="00AD6782">
        <w:rPr>
          <w:rFonts w:eastAsia="Times New Roman"/>
          <w:bCs/>
          <w:color w:val="000000"/>
          <w:kern w:val="24"/>
          <w:lang w:eastAsia="en-US"/>
        </w:rPr>
        <w:t>м</w:t>
      </w:r>
      <w:r w:rsidR="00EA313D" w:rsidRPr="00AD6782">
        <w:rPr>
          <w:rFonts w:eastAsia="Times New Roman"/>
          <w:bCs/>
          <w:color w:val="000000"/>
          <w:kern w:val="24"/>
          <w:lang w:eastAsia="en-US"/>
        </w:rPr>
        <w:t xml:space="preserve"> М.</w:t>
      </w:r>
      <w:r w:rsidR="00DD53D1" w:rsidRPr="00AD6782">
        <w:rPr>
          <w:rFonts w:eastAsia="Times New Roman"/>
          <w:bCs/>
          <w:color w:val="000000"/>
          <w:kern w:val="24"/>
          <w:lang w:eastAsia="en-US"/>
        </w:rPr>
        <w:t>: «Дрофа», 2014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г.</w:t>
      </w:r>
      <w:r w:rsidR="00DD53D1" w:rsidRPr="00AD6782">
        <w:rPr>
          <w:rFonts w:eastAsia="Times New Roman"/>
          <w:bCs/>
          <w:color w:val="000000"/>
          <w:kern w:val="24"/>
          <w:lang w:eastAsia="en-US"/>
        </w:rPr>
        <w:t xml:space="preserve"> </w:t>
      </w:r>
    </w:p>
    <w:p w:rsidR="009A334F" w:rsidRPr="00AD6782" w:rsidRDefault="009A334F" w:rsidP="009A334F">
      <w:pPr>
        <w:pStyle w:val="a4"/>
        <w:tabs>
          <w:tab w:val="num" w:pos="1134"/>
        </w:tabs>
        <w:spacing w:before="0" w:beforeAutospacing="0" w:after="0" w:afterAutospacing="0"/>
        <w:jc w:val="both"/>
      </w:pPr>
      <w:r w:rsidRPr="00AD6782">
        <w:rPr>
          <w:color w:val="000000"/>
        </w:rPr>
        <w:t xml:space="preserve">В рабочих программах указаны цели, задачи учебного предмета,  используемый учебно-методический комплект, содержание учебного предмета, формы организации образовательного процесса, виды деятельности учащихся на уроках, виды и формы контроля, программы содержат учебно-тематический план, календарно тематическое </w:t>
      </w:r>
      <w:r w:rsidRPr="00AD6782">
        <w:rPr>
          <w:color w:val="000000"/>
        </w:rPr>
        <w:lastRenderedPageBreak/>
        <w:t>планирование, требования к уровню подготовки выпускников, перечень учебно-методической литературы, перечень наглядных пособий.</w:t>
      </w:r>
    </w:p>
    <w:p w:rsidR="009A334F" w:rsidRPr="00AD6782" w:rsidRDefault="009A334F" w:rsidP="009A334F">
      <w:pPr>
        <w:pStyle w:val="a6"/>
        <w:rPr>
          <w:sz w:val="24"/>
          <w:szCs w:val="24"/>
        </w:rPr>
      </w:pPr>
    </w:p>
    <w:p w:rsidR="009A334F" w:rsidRPr="00AD6782" w:rsidRDefault="009A334F" w:rsidP="009A334F">
      <w:pPr>
        <w:jc w:val="both"/>
      </w:pPr>
      <w:r w:rsidRPr="00AD6782">
        <w:t>Раб</w:t>
      </w:r>
      <w:r w:rsidR="00DD53D1" w:rsidRPr="00AD6782">
        <w:t>очие программы рассчитаны на 69</w:t>
      </w:r>
      <w:r w:rsidRPr="00AD6782">
        <w:t xml:space="preserve"> учебных часов:</w:t>
      </w:r>
    </w:p>
    <w:p w:rsidR="00EA313D" w:rsidRPr="00AD6782" w:rsidRDefault="00EA313D" w:rsidP="009A334F">
      <w:pPr>
        <w:jc w:val="both"/>
      </w:pPr>
      <w:r w:rsidRPr="00AD6782">
        <w:t>10 к</w:t>
      </w:r>
      <w:r w:rsidR="00DD53D1" w:rsidRPr="00AD6782">
        <w:t>ласс- 35 учебных часов (1 учебный час</w:t>
      </w:r>
      <w:r w:rsidRPr="00AD6782">
        <w:t xml:space="preserve"> в</w:t>
      </w:r>
      <w:r w:rsidR="009A334F" w:rsidRPr="00AD6782">
        <w:t xml:space="preserve"> неделю, 3</w:t>
      </w:r>
      <w:r w:rsidRPr="00AD6782">
        <w:t xml:space="preserve">5 учебных недель), </w:t>
      </w:r>
    </w:p>
    <w:p w:rsidR="00AD6782" w:rsidRPr="00AD6782" w:rsidRDefault="00DD53D1" w:rsidP="00AD6782">
      <w:pPr>
        <w:jc w:val="both"/>
      </w:pPr>
      <w:r w:rsidRPr="00AD6782">
        <w:t xml:space="preserve">11 класс- 34 </w:t>
      </w:r>
      <w:proofErr w:type="gramStart"/>
      <w:r w:rsidRPr="00AD6782">
        <w:t>учебных</w:t>
      </w:r>
      <w:proofErr w:type="gramEnd"/>
      <w:r w:rsidRPr="00AD6782">
        <w:t xml:space="preserve"> часа (1 учебный час</w:t>
      </w:r>
      <w:r w:rsidR="00AD6782" w:rsidRPr="00AD6782">
        <w:t xml:space="preserve">  в неделю, 34 учебных недели)</w:t>
      </w:r>
    </w:p>
    <w:p w:rsidR="00AD6782" w:rsidRPr="00AD6782" w:rsidRDefault="00AD6782" w:rsidP="00AD6782">
      <w:pPr>
        <w:jc w:val="both"/>
      </w:pPr>
    </w:p>
    <w:p w:rsidR="00AD6782" w:rsidRPr="00AD6782" w:rsidRDefault="00AD6782" w:rsidP="00AD6782">
      <w:pPr>
        <w:jc w:val="both"/>
      </w:pPr>
    </w:p>
    <w:p w:rsidR="00DD53D1" w:rsidRPr="00AD6782" w:rsidRDefault="00DD53D1" w:rsidP="00DD53D1">
      <w:pPr>
        <w:jc w:val="center"/>
        <w:rPr>
          <w:b/>
          <w:bCs/>
        </w:rPr>
      </w:pPr>
      <w:r w:rsidRPr="00AD6782">
        <w:rPr>
          <w:b/>
          <w:bCs/>
        </w:rPr>
        <w:t xml:space="preserve">Аннотация к рабочим программам по </w:t>
      </w:r>
      <w:r w:rsidR="00DF3FE8" w:rsidRPr="00AD6782">
        <w:rPr>
          <w:b/>
          <w:bCs/>
        </w:rPr>
        <w:t>географ</w:t>
      </w:r>
      <w:r w:rsidRPr="00AD6782">
        <w:rPr>
          <w:b/>
          <w:bCs/>
        </w:rPr>
        <w:t xml:space="preserve">ии. </w:t>
      </w:r>
    </w:p>
    <w:p w:rsidR="00DD53D1" w:rsidRPr="00AD6782" w:rsidRDefault="00DD53D1" w:rsidP="00DD53D1">
      <w:pPr>
        <w:jc w:val="center"/>
        <w:rPr>
          <w:b/>
          <w:bCs/>
        </w:rPr>
      </w:pPr>
      <w:r w:rsidRPr="00AD6782">
        <w:rPr>
          <w:b/>
          <w:bCs/>
        </w:rPr>
        <w:t>10 -11 классы.</w:t>
      </w:r>
    </w:p>
    <w:p w:rsidR="00DD53D1" w:rsidRPr="00AD6782" w:rsidRDefault="00DD53D1" w:rsidP="00DD53D1">
      <w:pPr>
        <w:spacing w:before="100" w:beforeAutospacing="1" w:after="100" w:afterAutospacing="1"/>
      </w:pPr>
      <w:r w:rsidRPr="00AD6782">
        <w:t>Рабочие  программы</w:t>
      </w:r>
      <w:r w:rsidR="00DF3FE8" w:rsidRPr="00AD6782">
        <w:t xml:space="preserve"> по географии </w:t>
      </w:r>
      <w:r w:rsidRPr="00AD6782">
        <w:t xml:space="preserve"> для 10-11 классов составлены на основе  Федерального компонента  государственного  стандарта  среднего  (полного) общего образования 2004 года и авторской программы 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</w:t>
      </w:r>
      <w:r w:rsidR="00DF3FE8" w:rsidRPr="00AD6782">
        <w:rPr>
          <w:rFonts w:eastAsia="Times New Roman"/>
          <w:bCs/>
          <w:color w:val="000000"/>
          <w:kern w:val="24"/>
          <w:lang w:eastAsia="en-US"/>
        </w:rPr>
        <w:t xml:space="preserve">« География 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10-11классы» под редакцией </w:t>
      </w:r>
      <w:r w:rsidR="00DF3FE8" w:rsidRPr="00AD6782">
        <w:rPr>
          <w:rFonts w:eastAsia="Times New Roman"/>
          <w:bCs/>
          <w:color w:val="000000"/>
          <w:kern w:val="24"/>
          <w:lang w:eastAsia="en-US"/>
        </w:rPr>
        <w:t xml:space="preserve"> Е.М. </w:t>
      </w:r>
      <w:proofErr w:type="spellStart"/>
      <w:r w:rsidR="00DF3FE8" w:rsidRPr="00AD6782">
        <w:rPr>
          <w:rFonts w:eastAsia="Times New Roman"/>
          <w:bCs/>
          <w:color w:val="000000"/>
          <w:kern w:val="24"/>
          <w:lang w:eastAsia="en-US"/>
        </w:rPr>
        <w:t>Домогацких</w:t>
      </w:r>
      <w:proofErr w:type="spellEnd"/>
      <w:r w:rsidR="00DF3FE8" w:rsidRPr="00AD6782">
        <w:rPr>
          <w:rFonts w:eastAsia="Times New Roman"/>
          <w:bCs/>
          <w:color w:val="000000"/>
          <w:kern w:val="24"/>
          <w:lang w:eastAsia="en-US"/>
        </w:rPr>
        <w:t xml:space="preserve">,  Н.И. Алексеевский 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 издательством М.:</w:t>
      </w:r>
      <w:r w:rsidR="00DF3FE8" w:rsidRPr="00AD6782">
        <w:rPr>
          <w:rFonts w:eastAsia="Times New Roman"/>
          <w:bCs/>
          <w:color w:val="000000"/>
          <w:kern w:val="24"/>
          <w:lang w:eastAsia="en-US"/>
        </w:rPr>
        <w:t xml:space="preserve"> «Русское слово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», 2014 г. </w:t>
      </w:r>
    </w:p>
    <w:p w:rsidR="00DD53D1" w:rsidRPr="00AD6782" w:rsidRDefault="00DD53D1" w:rsidP="00DD53D1">
      <w:pPr>
        <w:pStyle w:val="a4"/>
        <w:tabs>
          <w:tab w:val="num" w:pos="1134"/>
        </w:tabs>
        <w:spacing w:before="0" w:beforeAutospacing="0" w:after="0" w:afterAutospacing="0"/>
        <w:jc w:val="both"/>
      </w:pPr>
      <w:r w:rsidRPr="00AD6782">
        <w:rPr>
          <w:color w:val="000000"/>
        </w:rPr>
        <w:t>В рабочих программах указаны цели, задачи учебного предмета,  используемый учебно-методический комплект, содержание учебного предмета, формы организации образовательного процесса, виды деятельности учащихся на уроках, виды и формы контроля, программы содержат учебно-тематический план, календарно тематическое планирование, требования к уровню подготовки выпускников, перечень учебно-методической литературы, перечень наглядных пособий.</w:t>
      </w:r>
    </w:p>
    <w:p w:rsidR="00DD53D1" w:rsidRPr="00AD6782" w:rsidRDefault="00DD53D1" w:rsidP="00DD53D1">
      <w:pPr>
        <w:pStyle w:val="a6"/>
        <w:rPr>
          <w:sz w:val="24"/>
          <w:szCs w:val="24"/>
        </w:rPr>
      </w:pPr>
    </w:p>
    <w:p w:rsidR="00DD53D1" w:rsidRPr="00AD6782" w:rsidRDefault="00DD53D1" w:rsidP="00DD53D1">
      <w:pPr>
        <w:jc w:val="both"/>
      </w:pPr>
      <w:r w:rsidRPr="00AD6782">
        <w:t>Рабочие программы рассчитаны на 69 учебных часов:</w:t>
      </w:r>
    </w:p>
    <w:p w:rsidR="00DD53D1" w:rsidRPr="00AD6782" w:rsidRDefault="00DD53D1" w:rsidP="00DD53D1">
      <w:pPr>
        <w:jc w:val="both"/>
      </w:pPr>
      <w:r w:rsidRPr="00AD6782">
        <w:t xml:space="preserve">10 класс- 35 учебных часов (1 учебный час в неделю, 35 учебных недель), </w:t>
      </w:r>
    </w:p>
    <w:p w:rsidR="00DD53D1" w:rsidRPr="00AD6782" w:rsidRDefault="00DD53D1" w:rsidP="00DD53D1">
      <w:pPr>
        <w:jc w:val="both"/>
      </w:pPr>
      <w:r w:rsidRPr="00AD6782">
        <w:t xml:space="preserve">11 класс- 34 </w:t>
      </w:r>
      <w:proofErr w:type="gramStart"/>
      <w:r w:rsidRPr="00AD6782">
        <w:t>учебных</w:t>
      </w:r>
      <w:proofErr w:type="gramEnd"/>
      <w:r w:rsidRPr="00AD6782">
        <w:t xml:space="preserve"> часа (1 учебный час  в неделю, 34 учебных недели).</w:t>
      </w:r>
    </w:p>
    <w:p w:rsidR="00DF3FE8" w:rsidRPr="00AD6782" w:rsidRDefault="00DF3FE8" w:rsidP="00AD6782">
      <w:pPr>
        <w:rPr>
          <w:b/>
          <w:bCs/>
        </w:rPr>
      </w:pPr>
    </w:p>
    <w:p w:rsidR="00DF3FE8" w:rsidRPr="00AD6782" w:rsidRDefault="00DF3FE8" w:rsidP="00DF3FE8">
      <w:pPr>
        <w:jc w:val="center"/>
        <w:rPr>
          <w:b/>
          <w:bCs/>
        </w:rPr>
      </w:pPr>
    </w:p>
    <w:p w:rsidR="00DF3FE8" w:rsidRPr="00AD6782" w:rsidRDefault="00DF3FE8" w:rsidP="00DF3FE8">
      <w:pPr>
        <w:jc w:val="center"/>
        <w:rPr>
          <w:b/>
          <w:bCs/>
        </w:rPr>
      </w:pPr>
      <w:r w:rsidRPr="00AD6782">
        <w:rPr>
          <w:b/>
          <w:bCs/>
        </w:rPr>
        <w:t xml:space="preserve">Аннотация к рабочим программам по химии. </w:t>
      </w:r>
    </w:p>
    <w:p w:rsidR="00DF3FE8" w:rsidRPr="00AD6782" w:rsidRDefault="00DF3FE8" w:rsidP="00DF3FE8">
      <w:pPr>
        <w:jc w:val="center"/>
        <w:rPr>
          <w:b/>
          <w:bCs/>
        </w:rPr>
      </w:pPr>
      <w:r w:rsidRPr="00AD6782">
        <w:rPr>
          <w:b/>
          <w:bCs/>
        </w:rPr>
        <w:t>10 -11 классы.</w:t>
      </w:r>
    </w:p>
    <w:p w:rsidR="00DF3FE8" w:rsidRPr="00AD6782" w:rsidRDefault="00DF3FE8" w:rsidP="00DF3FE8">
      <w:pPr>
        <w:spacing w:before="100" w:beforeAutospacing="1" w:after="100" w:afterAutospacing="1"/>
      </w:pPr>
      <w:r w:rsidRPr="00AD6782">
        <w:t xml:space="preserve">Рабочие  программы по химии  для 10-11 классов составлены на основе  Федерального компонента  государственного  стандарта  среднего  (полного) общего образования 2004 года и авторской программы </w:t>
      </w:r>
      <w:r w:rsidRPr="00AD6782">
        <w:rPr>
          <w:rFonts w:eastAsia="Times New Roman"/>
          <w:bCs/>
          <w:color w:val="000000"/>
          <w:kern w:val="24"/>
          <w:lang w:eastAsia="en-US"/>
        </w:rPr>
        <w:t xml:space="preserve"> « Химия  10-11классы» под редакцией   Н.Е. Кузнецова и Н.Н. </w:t>
      </w:r>
      <w:proofErr w:type="spellStart"/>
      <w:r w:rsidRPr="00AD6782">
        <w:rPr>
          <w:rFonts w:eastAsia="Times New Roman"/>
          <w:bCs/>
          <w:color w:val="000000"/>
          <w:kern w:val="24"/>
          <w:lang w:eastAsia="en-US"/>
        </w:rPr>
        <w:t>Гара</w:t>
      </w:r>
      <w:proofErr w:type="spellEnd"/>
      <w:r w:rsidRPr="00AD6782">
        <w:rPr>
          <w:rFonts w:eastAsia="Times New Roman"/>
          <w:bCs/>
          <w:color w:val="000000"/>
          <w:kern w:val="24"/>
          <w:lang w:eastAsia="en-US"/>
        </w:rPr>
        <w:t xml:space="preserve">   издательством М.: «</w:t>
      </w:r>
      <w:proofErr w:type="spellStart"/>
      <w:r w:rsidRPr="00AD6782">
        <w:rPr>
          <w:rFonts w:eastAsia="Times New Roman"/>
          <w:bCs/>
          <w:color w:val="000000"/>
          <w:kern w:val="24"/>
          <w:lang w:eastAsia="en-US"/>
        </w:rPr>
        <w:t>Вентана</w:t>
      </w:r>
      <w:proofErr w:type="spellEnd"/>
      <w:r w:rsidRPr="00AD6782">
        <w:rPr>
          <w:rFonts w:eastAsia="Times New Roman"/>
          <w:bCs/>
          <w:color w:val="000000"/>
          <w:kern w:val="24"/>
          <w:lang w:eastAsia="en-US"/>
        </w:rPr>
        <w:t xml:space="preserve">-Граф», 2014 г. </w:t>
      </w:r>
    </w:p>
    <w:p w:rsidR="00DF3FE8" w:rsidRPr="00AD6782" w:rsidRDefault="00DF3FE8" w:rsidP="00DF3FE8">
      <w:pPr>
        <w:pStyle w:val="a4"/>
        <w:tabs>
          <w:tab w:val="num" w:pos="1134"/>
        </w:tabs>
        <w:spacing w:before="0" w:beforeAutospacing="0" w:after="0" w:afterAutospacing="0"/>
        <w:jc w:val="both"/>
      </w:pPr>
      <w:r w:rsidRPr="00AD6782">
        <w:rPr>
          <w:color w:val="000000"/>
        </w:rPr>
        <w:t>В рабочих программах указаны цели, задачи учебного предмета,  используемый учебно-методический комплект, содержание учебного предмета, формы организации образовательного процесса, виды деятельности учащихся на уроках, виды и формы контроля, программы содержат учебно-тематический план, календарно тематическое планирование, требования к уровню подготовки выпускников, перечень учебно-методической литературы, перечень наглядных пособий.</w:t>
      </w:r>
    </w:p>
    <w:p w:rsidR="00DF3FE8" w:rsidRPr="00AD6782" w:rsidRDefault="00DF3FE8" w:rsidP="00DF3FE8">
      <w:pPr>
        <w:pStyle w:val="a6"/>
        <w:rPr>
          <w:sz w:val="24"/>
          <w:szCs w:val="24"/>
        </w:rPr>
      </w:pPr>
    </w:p>
    <w:p w:rsidR="00DF3FE8" w:rsidRPr="00AD6782" w:rsidRDefault="00DF3FE8" w:rsidP="00DF3FE8">
      <w:pPr>
        <w:jc w:val="both"/>
      </w:pPr>
      <w:r w:rsidRPr="00AD6782">
        <w:t>Рабочие программы рассчитаны на 69 учебных часов:</w:t>
      </w:r>
    </w:p>
    <w:p w:rsidR="00DF3FE8" w:rsidRPr="00AD6782" w:rsidRDefault="00DF3FE8" w:rsidP="00DF3FE8">
      <w:pPr>
        <w:jc w:val="both"/>
      </w:pPr>
      <w:r w:rsidRPr="00AD6782">
        <w:t xml:space="preserve">10 класс- 70 учебных часов (2 учебных часа в неделю,  35 учебных недель), </w:t>
      </w:r>
    </w:p>
    <w:p w:rsidR="00DF3FE8" w:rsidRPr="00AD6782" w:rsidRDefault="00DF3FE8" w:rsidP="00DF3FE8">
      <w:pPr>
        <w:jc w:val="both"/>
      </w:pPr>
      <w:r w:rsidRPr="00AD6782">
        <w:t xml:space="preserve">11 класс- 68 </w:t>
      </w:r>
      <w:proofErr w:type="gramStart"/>
      <w:r w:rsidRPr="00AD6782">
        <w:t>учебных</w:t>
      </w:r>
      <w:proofErr w:type="gramEnd"/>
      <w:r w:rsidRPr="00AD6782">
        <w:t xml:space="preserve"> часа (2 учебных часа  в неделю, 34 учебных недели).</w:t>
      </w:r>
    </w:p>
    <w:p w:rsidR="00AD6782" w:rsidRPr="00AD6782" w:rsidRDefault="00AD6782" w:rsidP="00AD6782">
      <w:pPr>
        <w:widowControl w:val="0"/>
        <w:suppressAutoHyphens w:val="0"/>
        <w:rPr>
          <w:rFonts w:eastAsia="Times New Roman"/>
          <w:b/>
          <w:caps/>
          <w:lang w:eastAsia="ru-RU"/>
        </w:rPr>
      </w:pPr>
    </w:p>
    <w:p w:rsidR="00AD6782" w:rsidRPr="00AD6782" w:rsidRDefault="00AD6782" w:rsidP="00AD6782">
      <w:pPr>
        <w:widowControl w:val="0"/>
        <w:suppressAutoHyphens w:val="0"/>
        <w:ind w:firstLine="567"/>
        <w:jc w:val="center"/>
        <w:rPr>
          <w:rFonts w:eastAsia="Times New Roman"/>
          <w:b/>
          <w:caps/>
          <w:lang w:eastAsia="ru-RU"/>
        </w:rPr>
      </w:pPr>
    </w:p>
    <w:p w:rsidR="00AD6782" w:rsidRPr="00AD6782" w:rsidRDefault="00AD6782" w:rsidP="00AD6782">
      <w:pPr>
        <w:widowControl w:val="0"/>
        <w:suppressAutoHyphens w:val="0"/>
        <w:ind w:firstLine="567"/>
        <w:jc w:val="center"/>
        <w:rPr>
          <w:rFonts w:eastAsia="Times New Roman"/>
          <w:b/>
          <w:caps/>
          <w:lang w:eastAsia="ru-RU"/>
        </w:rPr>
      </w:pPr>
      <w:r w:rsidRPr="00AD6782">
        <w:rPr>
          <w:rFonts w:eastAsia="Times New Roman"/>
          <w:b/>
          <w:caps/>
          <w:lang w:eastAsia="ru-RU"/>
        </w:rPr>
        <w:t>Аннотация по математике 10 класс</w:t>
      </w:r>
    </w:p>
    <w:p w:rsidR="00AD6782" w:rsidRPr="00AD6782" w:rsidRDefault="00AD6782" w:rsidP="00AD6782">
      <w:pPr>
        <w:widowControl w:val="0"/>
        <w:suppressAutoHyphens w:val="0"/>
        <w:ind w:firstLine="567"/>
        <w:jc w:val="both"/>
        <w:rPr>
          <w:rFonts w:eastAsia="Times New Roman"/>
          <w:lang w:eastAsia="ru-RU"/>
        </w:rPr>
      </w:pPr>
      <w:proofErr w:type="gramStart"/>
      <w:r w:rsidRPr="00AD6782">
        <w:rPr>
          <w:rFonts w:eastAsia="Times New Roman"/>
          <w:lang w:eastAsia="ru-RU"/>
        </w:rPr>
        <w:t>Рабочая программа по алгебре и началам анализа составлена на основе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математике (базовый уровень).</w:t>
      </w:r>
      <w:proofErr w:type="gramEnd"/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line="276" w:lineRule="auto"/>
        <w:contextualSpacing/>
        <w:rPr>
          <w:lang w:eastAsia="en-US"/>
        </w:rPr>
      </w:pPr>
      <w:r w:rsidRPr="00AD6782">
        <w:rPr>
          <w:lang w:eastAsia="en-US"/>
        </w:rPr>
        <w:lastRenderedPageBreak/>
        <w:t xml:space="preserve">Программа для общеобразовательных школ, гимназий, лицеев: математика. 5-11кл. составители Г.М. Кузнецова, Н.Г. </w:t>
      </w:r>
      <w:proofErr w:type="spellStart"/>
      <w:r w:rsidRPr="00AD6782">
        <w:rPr>
          <w:lang w:eastAsia="en-US"/>
        </w:rPr>
        <w:t>Миндюк</w:t>
      </w:r>
      <w:proofErr w:type="spellEnd"/>
      <w:r w:rsidRPr="00AD6782">
        <w:rPr>
          <w:lang w:eastAsia="en-US"/>
        </w:rPr>
        <w:t>.- 2-е издание, стереотип. М. Дрофа 2004-320 с.</w:t>
      </w:r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line="276" w:lineRule="auto"/>
        <w:contextualSpacing/>
        <w:rPr>
          <w:lang w:eastAsia="en-US"/>
        </w:rPr>
      </w:pPr>
      <w:r w:rsidRPr="00AD6782">
        <w:rPr>
          <w:lang w:eastAsia="en-US"/>
        </w:rPr>
        <w:t xml:space="preserve">Авторская программа для общеобразовательных школ: алгебра 10-11кл.: составитель </w:t>
      </w:r>
      <w:proofErr w:type="spellStart"/>
      <w:r w:rsidRPr="00AD6782">
        <w:rPr>
          <w:lang w:eastAsia="en-US"/>
        </w:rPr>
        <w:t>Бурмистрова</w:t>
      </w:r>
      <w:proofErr w:type="spellEnd"/>
      <w:r w:rsidRPr="00AD6782">
        <w:rPr>
          <w:lang w:eastAsia="en-US"/>
        </w:rPr>
        <w:t xml:space="preserve"> Т.А.             М. «Просвещение» 2008г. </w:t>
      </w:r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line="276" w:lineRule="auto"/>
        <w:contextualSpacing/>
        <w:rPr>
          <w:lang w:eastAsia="en-US"/>
        </w:rPr>
      </w:pPr>
      <w:r w:rsidRPr="00AD6782">
        <w:rPr>
          <w:lang w:eastAsia="en-US"/>
        </w:rPr>
        <w:t xml:space="preserve">Авторская программа для общеобразовательных школ: геометрия 10-11кл.: составитель </w:t>
      </w:r>
      <w:proofErr w:type="spellStart"/>
      <w:r w:rsidRPr="00AD6782">
        <w:rPr>
          <w:lang w:eastAsia="en-US"/>
        </w:rPr>
        <w:t>Бурмистрова</w:t>
      </w:r>
      <w:proofErr w:type="spellEnd"/>
      <w:r w:rsidRPr="00AD6782">
        <w:rPr>
          <w:lang w:eastAsia="en-US"/>
        </w:rPr>
        <w:t xml:space="preserve"> Т.А.             М. «Просвещение» 2008г. </w:t>
      </w:r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line="276" w:lineRule="auto"/>
        <w:contextualSpacing/>
        <w:rPr>
          <w:lang w:eastAsia="en-US"/>
        </w:rPr>
      </w:pPr>
      <w:r w:rsidRPr="00AD6782">
        <w:rPr>
          <w:lang w:eastAsia="en-US"/>
        </w:rPr>
        <w:t>Стандарт среднего (полного) общего образования по математике (приказ МО и Н РФ от 05.03.2014 №1089)</w:t>
      </w:r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line="276" w:lineRule="auto"/>
        <w:contextualSpacing/>
        <w:rPr>
          <w:lang w:eastAsia="en-US"/>
        </w:rPr>
      </w:pPr>
      <w:r w:rsidRPr="00AD6782">
        <w:rPr>
          <w:lang w:eastAsia="en-US"/>
        </w:rPr>
        <w:t xml:space="preserve">Сборник рабочих программ «Алгебра  10-11» составитель Т.А. </w:t>
      </w:r>
      <w:proofErr w:type="spellStart"/>
      <w:r w:rsidRPr="00AD6782">
        <w:rPr>
          <w:lang w:eastAsia="en-US"/>
        </w:rPr>
        <w:t>Бурмистрова</w:t>
      </w:r>
      <w:proofErr w:type="spellEnd"/>
      <w:r w:rsidRPr="00AD6782">
        <w:rPr>
          <w:lang w:eastAsia="en-US"/>
        </w:rPr>
        <w:t xml:space="preserve">   М. «Просвещение» 2011 г</w:t>
      </w:r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line="276" w:lineRule="auto"/>
        <w:contextualSpacing/>
        <w:rPr>
          <w:lang w:eastAsia="en-US"/>
        </w:rPr>
      </w:pPr>
      <w:r w:rsidRPr="00AD6782">
        <w:rPr>
          <w:lang w:eastAsia="en-US"/>
        </w:rPr>
        <w:t xml:space="preserve">Сборник рабочих программ «Геометрия 10-11 составитель Т.А. </w:t>
      </w:r>
      <w:proofErr w:type="spellStart"/>
      <w:r w:rsidRPr="00AD6782">
        <w:rPr>
          <w:lang w:eastAsia="en-US"/>
        </w:rPr>
        <w:t>Бурмистрова</w:t>
      </w:r>
      <w:proofErr w:type="spellEnd"/>
      <w:r w:rsidRPr="00AD6782">
        <w:rPr>
          <w:lang w:eastAsia="en-US"/>
        </w:rPr>
        <w:t xml:space="preserve">    к  учебнику </w:t>
      </w:r>
      <w:proofErr w:type="spellStart"/>
      <w:r w:rsidRPr="00AD6782">
        <w:rPr>
          <w:lang w:eastAsia="en-US"/>
        </w:rPr>
        <w:t>Л.С.Атанасяна</w:t>
      </w:r>
      <w:proofErr w:type="spellEnd"/>
      <w:r w:rsidRPr="00AD6782">
        <w:rPr>
          <w:lang w:eastAsia="en-US"/>
        </w:rPr>
        <w:t xml:space="preserve"> и др.</w:t>
      </w:r>
      <w:proofErr w:type="gramStart"/>
      <w:r w:rsidRPr="00AD6782">
        <w:rPr>
          <w:lang w:eastAsia="en-US"/>
        </w:rPr>
        <w:t xml:space="preserve"> .</w:t>
      </w:r>
      <w:proofErr w:type="gramEnd"/>
      <w:r w:rsidRPr="00AD6782">
        <w:rPr>
          <w:lang w:eastAsia="en-US"/>
        </w:rPr>
        <w:t>-М. :Просвещение, 2011.-31 стр.</w:t>
      </w:r>
    </w:p>
    <w:p w:rsidR="00AD6782" w:rsidRPr="00AD6782" w:rsidRDefault="00AD6782" w:rsidP="00AD6782">
      <w:pPr>
        <w:widowControl w:val="0"/>
        <w:suppressAutoHyphens w:val="0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>Рабочая программа выполняет две основные функции:</w:t>
      </w:r>
    </w:p>
    <w:p w:rsidR="00AD6782" w:rsidRPr="00AD6782" w:rsidRDefault="00AD6782" w:rsidP="00AD6782">
      <w:pPr>
        <w:widowControl w:val="0"/>
        <w:suppressAutoHyphens w:val="0"/>
        <w:ind w:firstLine="567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b/>
          <w:i/>
          <w:lang w:eastAsia="ru-RU"/>
        </w:rPr>
        <w:t>Информационно-методическая</w:t>
      </w:r>
      <w:r w:rsidRPr="00AD6782">
        <w:rPr>
          <w:rFonts w:eastAsia="Times New Roman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D6782" w:rsidRPr="00AD6782" w:rsidRDefault="00AD6782" w:rsidP="00AD6782">
      <w:pPr>
        <w:widowControl w:val="0"/>
        <w:suppressAutoHyphens w:val="0"/>
        <w:ind w:firstLine="567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b/>
          <w:i/>
          <w:lang w:eastAsia="ru-RU"/>
        </w:rPr>
        <w:t>Организационно-планирующая</w:t>
      </w:r>
      <w:r w:rsidRPr="00AD6782">
        <w:rPr>
          <w:rFonts w:eastAsia="Times New Roman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D6782" w:rsidRPr="00AD6782" w:rsidRDefault="00AD6782" w:rsidP="00AD6782">
      <w:pPr>
        <w:widowControl w:val="0"/>
        <w:suppressAutoHyphens w:val="0"/>
        <w:ind w:firstLine="567"/>
        <w:jc w:val="both"/>
        <w:rPr>
          <w:rFonts w:eastAsia="Times New Roman"/>
          <w:lang w:eastAsia="ru-RU"/>
        </w:rPr>
      </w:pPr>
    </w:p>
    <w:p w:rsidR="00AD6782" w:rsidRPr="00AD6782" w:rsidRDefault="00AD6782" w:rsidP="00AD6782">
      <w:pPr>
        <w:widowControl w:val="0"/>
        <w:tabs>
          <w:tab w:val="left" w:pos="70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en-US"/>
        </w:rPr>
        <w:t xml:space="preserve">Рабочая программа рассчитана </w:t>
      </w:r>
      <w:r w:rsidRPr="00AD6782">
        <w:rPr>
          <w:rFonts w:eastAsia="Times New Roman"/>
          <w:b/>
          <w:lang w:eastAsia="en-US"/>
        </w:rPr>
        <w:t>на 5 часов в неделю, всего 175 часов</w:t>
      </w:r>
      <w:r w:rsidRPr="00AD6782">
        <w:rPr>
          <w:rFonts w:eastAsia="Times New Roman"/>
          <w:lang w:eastAsia="en-US"/>
        </w:rPr>
        <w:t>.</w:t>
      </w:r>
    </w:p>
    <w:p w:rsidR="00AD6782" w:rsidRPr="00AD6782" w:rsidRDefault="00AD6782" w:rsidP="00AD6782">
      <w:pPr>
        <w:widowControl w:val="0"/>
        <w:tabs>
          <w:tab w:val="left" w:pos="70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eastAsia="Times New Roman"/>
          <w:b/>
          <w:lang w:eastAsia="en-US"/>
        </w:rPr>
      </w:pPr>
      <w:r w:rsidRPr="00AD6782">
        <w:rPr>
          <w:rFonts w:eastAsia="Times New Roman"/>
          <w:b/>
          <w:lang w:eastAsia="en-US"/>
        </w:rPr>
        <w:t>УМК:</w:t>
      </w:r>
    </w:p>
    <w:p w:rsidR="00AD6782" w:rsidRPr="00AD6782" w:rsidRDefault="00AD6782" w:rsidP="00AD6782">
      <w:pPr>
        <w:suppressAutoHyphens w:val="0"/>
        <w:spacing w:line="276" w:lineRule="auto"/>
        <w:ind w:firstLine="709"/>
        <w:rPr>
          <w:rFonts w:eastAsiaTheme="minorHAnsi"/>
          <w:lang w:eastAsia="en-US"/>
        </w:rPr>
      </w:pPr>
      <w:r w:rsidRPr="00AD6782">
        <w:rPr>
          <w:rFonts w:eastAsiaTheme="minorHAnsi"/>
          <w:lang w:eastAsia="en-US"/>
        </w:rPr>
        <w:t xml:space="preserve">1. алгебра и начала анализа: учеб. для 10-11кл. общеобразовательных учреждений. </w:t>
      </w:r>
      <w:proofErr w:type="gramStart"/>
      <w:r w:rsidRPr="00AD6782">
        <w:rPr>
          <w:rFonts w:eastAsiaTheme="minorHAnsi"/>
          <w:lang w:eastAsia="en-US"/>
        </w:rPr>
        <w:t>–А</w:t>
      </w:r>
      <w:proofErr w:type="gramEnd"/>
      <w:r w:rsidRPr="00AD6782">
        <w:rPr>
          <w:rFonts w:eastAsiaTheme="minorHAnsi"/>
          <w:lang w:eastAsia="en-US"/>
        </w:rPr>
        <w:t>лимов  и др. – М.: Просвещение, 2018 г.</w:t>
      </w:r>
    </w:p>
    <w:p w:rsidR="00AD6782" w:rsidRPr="00AD6782" w:rsidRDefault="00AD6782" w:rsidP="00AD6782">
      <w:pPr>
        <w:suppressAutoHyphens w:val="0"/>
        <w:spacing w:line="276" w:lineRule="auto"/>
        <w:ind w:firstLine="709"/>
        <w:rPr>
          <w:rFonts w:eastAsiaTheme="minorHAnsi"/>
          <w:lang w:eastAsia="en-US"/>
        </w:rPr>
      </w:pPr>
      <w:r w:rsidRPr="00AD6782">
        <w:rPr>
          <w:rFonts w:eastAsiaTheme="minorHAnsi"/>
          <w:lang w:eastAsia="en-US"/>
        </w:rPr>
        <w:t xml:space="preserve">2. учебник «Геометрия10-11»авторы </w:t>
      </w:r>
      <w:proofErr w:type="spellStart"/>
      <w:r w:rsidRPr="00AD6782">
        <w:rPr>
          <w:rFonts w:eastAsiaTheme="minorHAnsi"/>
          <w:lang w:eastAsia="en-US"/>
        </w:rPr>
        <w:t>Л.С.Атанасян</w:t>
      </w:r>
      <w:proofErr w:type="spellEnd"/>
      <w:r w:rsidRPr="00AD6782">
        <w:rPr>
          <w:rFonts w:eastAsiaTheme="minorHAnsi"/>
          <w:lang w:eastAsia="en-US"/>
        </w:rPr>
        <w:t xml:space="preserve">  2014год</w:t>
      </w:r>
    </w:p>
    <w:p w:rsidR="00AD6782" w:rsidRPr="00AD6782" w:rsidRDefault="00AD6782" w:rsidP="00AD6782">
      <w:pPr>
        <w:widowControl w:val="0"/>
        <w:suppressAutoHyphens w:val="0"/>
        <w:ind w:firstLine="567"/>
        <w:jc w:val="both"/>
        <w:rPr>
          <w:rFonts w:eastAsia="Times New Roman"/>
          <w:b/>
          <w:lang w:eastAsia="ru-RU"/>
        </w:rPr>
      </w:pPr>
      <w:r w:rsidRPr="00AD6782">
        <w:rPr>
          <w:rFonts w:eastAsia="Times New Roman"/>
          <w:b/>
          <w:lang w:eastAsia="ru-RU"/>
        </w:rPr>
        <w:t>Цели:</w:t>
      </w:r>
    </w:p>
    <w:p w:rsidR="00AD6782" w:rsidRPr="00AD6782" w:rsidRDefault="00AD6782" w:rsidP="00AD6782">
      <w:pPr>
        <w:widowControl w:val="0"/>
        <w:suppressAutoHyphens w:val="0"/>
        <w:ind w:firstLine="567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AD6782" w:rsidRPr="00AD6782" w:rsidRDefault="00AD6782" w:rsidP="00AD6782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textAlignment w:val="baseline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>определение последовательности изучения материала в рамках стандарта для старшей школы и пути формирования системы знаний и умений</w:t>
      </w:r>
      <w:proofErr w:type="gramStart"/>
      <w:r w:rsidRPr="00AD6782">
        <w:rPr>
          <w:rFonts w:eastAsia="Times New Roman"/>
          <w:lang w:eastAsia="ru-RU"/>
        </w:rPr>
        <w:t xml:space="preserve"> ,</w:t>
      </w:r>
      <w:proofErr w:type="gramEnd"/>
      <w:r w:rsidRPr="00AD6782">
        <w:rPr>
          <w:rFonts w:eastAsia="Times New Roman"/>
          <w:lang w:eastAsia="ru-RU"/>
        </w:rPr>
        <w:t xml:space="preserve"> необходимых для применения в практической деятельности, изучения смежных дисциплин, продолжения образования, а также развития ребёнка.</w:t>
      </w:r>
    </w:p>
    <w:p w:rsidR="00AD6782" w:rsidRPr="00AD6782" w:rsidRDefault="00AD6782" w:rsidP="00AD6782">
      <w:pPr>
        <w:widowControl w:val="0"/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en-US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AD6782" w:rsidRPr="00AD6782" w:rsidRDefault="00AD6782" w:rsidP="00AD6782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textAlignment w:val="baseline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D6782" w:rsidRPr="00AD6782" w:rsidRDefault="00AD6782" w:rsidP="00AD6782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textAlignment w:val="baseline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D6782" w:rsidRPr="00AD6782" w:rsidRDefault="00AD6782" w:rsidP="00AD6782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textAlignment w:val="baseline"/>
        <w:rPr>
          <w:rFonts w:eastAsia="Times New Roman"/>
          <w:lang w:eastAsia="ru-RU"/>
        </w:rPr>
      </w:pPr>
      <w:r w:rsidRPr="00AD6782">
        <w:rPr>
          <w:rFonts w:eastAsia="Times New Roman"/>
          <w:lang w:eastAsia="ru-RU"/>
        </w:rPr>
        <w:t xml:space="preserve">воспитание средствами математики культуры личности: </w:t>
      </w:r>
      <w:r w:rsidRPr="00AD6782">
        <w:rPr>
          <w:rFonts w:eastAsia="Times New Roman"/>
          <w:color w:val="000000"/>
          <w:lang w:eastAsia="ru-RU"/>
        </w:rPr>
        <w:t>отношения к математике как части общечеловеческой культуры:</w:t>
      </w:r>
      <w:r w:rsidRPr="00AD6782">
        <w:rPr>
          <w:rFonts w:eastAsia="Times New Roman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D6782" w:rsidRPr="00AD6782" w:rsidRDefault="00AD6782" w:rsidP="00AD6782">
      <w:pPr>
        <w:widowControl w:val="0"/>
        <w:suppressAutoHyphens w:val="0"/>
        <w:overflowPunct w:val="0"/>
        <w:autoSpaceDE w:val="0"/>
        <w:autoSpaceDN w:val="0"/>
        <w:adjustRightInd w:val="0"/>
        <w:ind w:left="360" w:right="57"/>
        <w:jc w:val="center"/>
        <w:textAlignment w:val="baseline"/>
        <w:rPr>
          <w:rFonts w:eastAsia="Times New Roman"/>
          <w:b/>
          <w:lang w:eastAsia="ru-RU"/>
        </w:rPr>
      </w:pPr>
      <w:r w:rsidRPr="00AD6782">
        <w:rPr>
          <w:rFonts w:eastAsia="Times New Roman"/>
          <w:b/>
          <w:lang w:eastAsia="ru-RU"/>
        </w:rPr>
        <w:lastRenderedPageBreak/>
        <w:t>Задачи</w:t>
      </w:r>
    </w:p>
    <w:p w:rsidR="00AD6782" w:rsidRPr="00AD6782" w:rsidRDefault="00AD6782" w:rsidP="00AD6782">
      <w:pPr>
        <w:widowControl w:val="0"/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en-US"/>
        </w:rPr>
        <w:t>Доказывать изученные в курсе теоремы.</w:t>
      </w:r>
    </w:p>
    <w:p w:rsidR="00AD6782" w:rsidRPr="00AD6782" w:rsidRDefault="00AD6782" w:rsidP="00AD6782">
      <w:pPr>
        <w:widowControl w:val="0"/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Строить графики элементарных функций и проводить преобразования графиков.</w:t>
      </w:r>
    </w:p>
    <w:p w:rsidR="00AD6782" w:rsidRPr="00AD6782" w:rsidRDefault="00AD6782" w:rsidP="00AD6782">
      <w:pPr>
        <w:widowControl w:val="0"/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Решать системы уравнений.</w:t>
      </w:r>
    </w:p>
    <w:p w:rsidR="00AD6782" w:rsidRPr="00AD6782" w:rsidRDefault="00AD6782" w:rsidP="00AD6782">
      <w:pPr>
        <w:widowControl w:val="0"/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Применять аппарат математического анализа к решению задач.</w:t>
      </w:r>
    </w:p>
    <w:p w:rsidR="00AD6782" w:rsidRPr="00AD6782" w:rsidRDefault="00AD6782" w:rsidP="00AD6782">
      <w:pPr>
        <w:widowControl w:val="0"/>
        <w:tabs>
          <w:tab w:val="num" w:pos="360"/>
        </w:tabs>
        <w:suppressAutoHyphens w:val="0"/>
        <w:overflowPunct w:val="0"/>
        <w:autoSpaceDE w:val="0"/>
        <w:autoSpaceDN w:val="0"/>
        <w:adjustRightInd w:val="0"/>
        <w:ind w:firstLine="357"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Изображать на рисунках и чертежах пространственные геометрические фигуры и их комбинации; выделять изученные фигуры на моделях и чертежах.</w:t>
      </w:r>
    </w:p>
    <w:p w:rsidR="00AD6782" w:rsidRPr="00AD6782" w:rsidRDefault="00AD6782" w:rsidP="00AD6782">
      <w:pPr>
        <w:widowControl w:val="0"/>
        <w:tabs>
          <w:tab w:val="num" w:pos="360"/>
        </w:tabs>
        <w:suppressAutoHyphens w:val="0"/>
        <w:overflowPunct w:val="0"/>
        <w:autoSpaceDE w:val="0"/>
        <w:autoSpaceDN w:val="0"/>
        <w:adjustRightInd w:val="0"/>
        <w:ind w:firstLine="357"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Вычислять значения геометрических величин (длин, углов, площадей и объёмов), используя изученные формулы.</w:t>
      </w:r>
    </w:p>
    <w:p w:rsidR="00AD6782" w:rsidRPr="00AD6782" w:rsidRDefault="00AD6782" w:rsidP="00AD6782">
      <w:pPr>
        <w:widowControl w:val="0"/>
        <w:tabs>
          <w:tab w:val="num" w:pos="360"/>
        </w:tabs>
        <w:suppressAutoHyphens w:val="0"/>
        <w:overflowPunct w:val="0"/>
        <w:autoSpaceDE w:val="0"/>
        <w:autoSpaceDN w:val="0"/>
        <w:adjustRightInd w:val="0"/>
        <w:ind w:firstLine="357"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Применять основные методы геометрии (проектирования, преобразования, векторный, координатный) к решению геометрических задач.</w:t>
      </w:r>
    </w:p>
    <w:p w:rsidR="00AD6782" w:rsidRPr="00AD6782" w:rsidRDefault="00AD6782" w:rsidP="00AD6782">
      <w:pPr>
        <w:widowControl w:val="0"/>
        <w:tabs>
          <w:tab w:val="num" w:pos="360"/>
        </w:tabs>
        <w:suppressAutoHyphens w:val="0"/>
        <w:overflowPunct w:val="0"/>
        <w:autoSpaceDE w:val="0"/>
        <w:autoSpaceDN w:val="0"/>
        <w:adjustRightInd w:val="0"/>
        <w:ind w:firstLine="357"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Использовать в решении задач изученные в планиметрии и стереометрии теоретические сведения.</w:t>
      </w:r>
    </w:p>
    <w:p w:rsidR="00AD6782" w:rsidRPr="00AD6782" w:rsidRDefault="00AD6782" w:rsidP="00AD6782">
      <w:pPr>
        <w:widowControl w:val="0"/>
        <w:tabs>
          <w:tab w:val="left" w:pos="708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rPr>
          <w:rFonts w:eastAsia="Times New Roman"/>
          <w:lang w:eastAsia="en-US"/>
        </w:rPr>
      </w:pPr>
      <w:proofErr w:type="spellStart"/>
      <w:r w:rsidRPr="00AD6782">
        <w:rPr>
          <w:rFonts w:eastAsia="Times New Roman"/>
          <w:lang w:eastAsia="en-US"/>
        </w:rPr>
        <w:t>Межпредметные</w:t>
      </w:r>
      <w:proofErr w:type="spellEnd"/>
      <w:r w:rsidRPr="00AD6782">
        <w:rPr>
          <w:rFonts w:eastAsia="Times New Roman"/>
          <w:lang w:eastAsia="en-US"/>
        </w:rPr>
        <w:t xml:space="preserve"> связи: физика</w:t>
      </w:r>
      <w:proofErr w:type="gramStart"/>
      <w:r w:rsidRPr="00AD6782">
        <w:rPr>
          <w:rFonts w:eastAsia="Times New Roman"/>
          <w:lang w:eastAsia="en-US"/>
        </w:rPr>
        <w:t>.</w:t>
      </w:r>
      <w:proofErr w:type="gramEnd"/>
      <w:r w:rsidRPr="00AD6782">
        <w:rPr>
          <w:rFonts w:eastAsia="Times New Roman"/>
          <w:lang w:eastAsia="en-US"/>
        </w:rPr>
        <w:t xml:space="preserve"> </w:t>
      </w:r>
      <w:proofErr w:type="gramStart"/>
      <w:r w:rsidRPr="00AD6782">
        <w:rPr>
          <w:rFonts w:eastAsia="Times New Roman"/>
          <w:lang w:eastAsia="en-US"/>
        </w:rPr>
        <w:t>х</w:t>
      </w:r>
      <w:proofErr w:type="gramEnd"/>
      <w:r w:rsidRPr="00AD6782">
        <w:rPr>
          <w:rFonts w:eastAsia="Times New Roman"/>
          <w:lang w:eastAsia="en-US"/>
        </w:rPr>
        <w:t>имия</w:t>
      </w:r>
    </w:p>
    <w:p w:rsidR="00AD6782" w:rsidRPr="00AD6782" w:rsidRDefault="00AD6782" w:rsidP="00AD6782">
      <w:pPr>
        <w:widowControl w:val="0"/>
        <w:tabs>
          <w:tab w:val="left" w:pos="708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rPr>
          <w:rFonts w:eastAsia="Times New Roman"/>
          <w:b/>
          <w:lang w:eastAsia="en-US"/>
        </w:rPr>
      </w:pPr>
      <w:r w:rsidRPr="00AD6782">
        <w:rPr>
          <w:rFonts w:eastAsia="Times New Roman"/>
          <w:b/>
          <w:lang w:eastAsia="en-US"/>
        </w:rPr>
        <w:t xml:space="preserve">УМК: </w:t>
      </w:r>
    </w:p>
    <w:p w:rsidR="00AD6782" w:rsidRPr="00AD6782" w:rsidRDefault="00AD6782" w:rsidP="00AD6782">
      <w:pPr>
        <w:suppressAutoHyphens w:val="0"/>
        <w:ind w:firstLine="709"/>
        <w:rPr>
          <w:rFonts w:eastAsiaTheme="minorHAnsi"/>
          <w:lang w:eastAsia="en-US"/>
        </w:rPr>
      </w:pPr>
      <w:r w:rsidRPr="00AD6782">
        <w:rPr>
          <w:rFonts w:eastAsiaTheme="minorHAnsi"/>
          <w:lang w:eastAsia="en-US"/>
        </w:rPr>
        <w:t xml:space="preserve">1. алгебра и начала анализа: учебник для учащихся для 10-11кл. общеобразовательных учреждений. </w:t>
      </w:r>
      <w:proofErr w:type="gramStart"/>
      <w:r w:rsidRPr="00AD6782">
        <w:rPr>
          <w:rFonts w:eastAsiaTheme="minorHAnsi"/>
          <w:lang w:eastAsia="en-US"/>
        </w:rPr>
        <w:t>–А</w:t>
      </w:r>
      <w:proofErr w:type="gramEnd"/>
      <w:r w:rsidRPr="00AD6782">
        <w:rPr>
          <w:rFonts w:eastAsiaTheme="minorHAnsi"/>
          <w:lang w:eastAsia="en-US"/>
        </w:rPr>
        <w:t>лимов и др. – М.: Просвещение, 2018г.</w:t>
      </w:r>
    </w:p>
    <w:p w:rsidR="00AD6782" w:rsidRPr="00AD6782" w:rsidRDefault="00AD6782" w:rsidP="00AD6782">
      <w:pPr>
        <w:suppressAutoHyphens w:val="0"/>
        <w:ind w:firstLine="709"/>
        <w:rPr>
          <w:rFonts w:eastAsiaTheme="minorHAnsi"/>
          <w:lang w:eastAsia="en-US"/>
        </w:rPr>
      </w:pPr>
      <w:r w:rsidRPr="00AD6782">
        <w:rPr>
          <w:rFonts w:eastAsiaTheme="minorHAnsi"/>
          <w:lang w:eastAsia="en-US"/>
        </w:rPr>
        <w:t xml:space="preserve">2. учебник «Геометрия10-11» для учащихся общеобразовательных учреждений, авторы </w:t>
      </w:r>
      <w:proofErr w:type="spellStart"/>
      <w:r w:rsidRPr="00AD6782">
        <w:rPr>
          <w:rFonts w:eastAsiaTheme="minorHAnsi"/>
          <w:lang w:eastAsia="en-US"/>
        </w:rPr>
        <w:t>Л.С.Атанасян</w:t>
      </w:r>
      <w:proofErr w:type="spellEnd"/>
      <w:r w:rsidRPr="00AD6782">
        <w:rPr>
          <w:rFonts w:eastAsiaTheme="minorHAnsi"/>
          <w:lang w:eastAsia="en-US"/>
        </w:rPr>
        <w:t xml:space="preserve"> и </w:t>
      </w:r>
      <w:proofErr w:type="spellStart"/>
      <w:r w:rsidRPr="00AD6782">
        <w:rPr>
          <w:rFonts w:eastAsiaTheme="minorHAnsi"/>
          <w:lang w:eastAsia="en-US"/>
        </w:rPr>
        <w:t>др</w:t>
      </w:r>
      <w:proofErr w:type="spellEnd"/>
      <w:r w:rsidRPr="00AD6782">
        <w:rPr>
          <w:rFonts w:eastAsiaTheme="minorHAnsi"/>
          <w:lang w:eastAsia="en-US"/>
        </w:rPr>
        <w:t xml:space="preserve"> </w:t>
      </w:r>
      <w:proofErr w:type="gramStart"/>
      <w:r w:rsidRPr="00AD6782">
        <w:rPr>
          <w:rFonts w:eastAsiaTheme="minorHAnsi"/>
          <w:lang w:eastAsia="en-US"/>
        </w:rPr>
        <w:t>–М</w:t>
      </w:r>
      <w:proofErr w:type="gramEnd"/>
      <w:r w:rsidRPr="00AD6782">
        <w:rPr>
          <w:rFonts w:eastAsiaTheme="minorHAnsi"/>
          <w:lang w:eastAsia="en-US"/>
        </w:rPr>
        <w:t>. Просвещение, 2014 г</w:t>
      </w:r>
    </w:p>
    <w:p w:rsidR="00AD6782" w:rsidRPr="00AD6782" w:rsidRDefault="00AD6782" w:rsidP="00AD6782">
      <w:pPr>
        <w:suppressAutoHyphens w:val="0"/>
        <w:spacing w:after="200"/>
        <w:ind w:left="720"/>
        <w:contextualSpacing/>
        <w:jc w:val="center"/>
        <w:rPr>
          <w:lang w:eastAsia="en-US"/>
        </w:rPr>
      </w:pPr>
      <w:r w:rsidRPr="00AD6782">
        <w:rPr>
          <w:lang w:eastAsia="en-US"/>
        </w:rPr>
        <w:t>Формы и методы, технологии обучения.</w:t>
      </w:r>
    </w:p>
    <w:p w:rsidR="00AD6782" w:rsidRPr="00AD6782" w:rsidRDefault="00AD6782" w:rsidP="00AD6782">
      <w:pPr>
        <w:suppressAutoHyphens w:val="0"/>
        <w:spacing w:after="200"/>
        <w:ind w:left="720"/>
        <w:contextualSpacing/>
        <w:jc w:val="center"/>
        <w:rPr>
          <w:lang w:eastAsia="en-US"/>
        </w:rPr>
      </w:pPr>
      <w:r w:rsidRPr="00AD6782">
        <w:rPr>
          <w:lang w:eastAsia="en-US"/>
        </w:rPr>
        <w:t xml:space="preserve"> Ведущими методами обучения являются: объяснительный, репродуктивный, частично – поисковый, метод математического моделирования, аксиоматический метод. Используются элементы следующих технологий: КСО, обучение с применением опорных схем, дифференцированный подход, ИКТ.  Используются такие формы организации деятельности, как фронтальный опрос, групповая, парная, самостоятельная работа, работа с учебником, таблицами и др. пособиями.</w:t>
      </w:r>
    </w:p>
    <w:p w:rsidR="00AD6782" w:rsidRPr="00AD6782" w:rsidRDefault="00AD6782" w:rsidP="00AD6782">
      <w:pPr>
        <w:suppressAutoHyphens w:val="0"/>
        <w:ind w:left="720"/>
        <w:contextualSpacing/>
        <w:rPr>
          <w:rFonts w:eastAsiaTheme="minorHAnsi"/>
          <w:lang w:eastAsia="en-US"/>
        </w:rPr>
      </w:pPr>
      <w:r w:rsidRPr="00AD6782">
        <w:rPr>
          <w:rFonts w:eastAsiaTheme="minorHAnsi"/>
          <w:lang w:eastAsia="en-US"/>
        </w:rPr>
        <w:t xml:space="preserve">Используемые формы, способы и средства проверки и оценки результатов обучения. </w:t>
      </w:r>
    </w:p>
    <w:p w:rsidR="00AD6782" w:rsidRPr="00AD6782" w:rsidRDefault="00AD6782" w:rsidP="00AD6782">
      <w:pPr>
        <w:numPr>
          <w:ilvl w:val="0"/>
          <w:numId w:val="3"/>
        </w:numPr>
        <w:suppressAutoHyphens w:val="0"/>
        <w:spacing w:after="200"/>
        <w:contextualSpacing/>
        <w:rPr>
          <w:rFonts w:eastAsiaTheme="minorHAnsi"/>
          <w:lang w:eastAsia="en-US"/>
        </w:rPr>
      </w:pPr>
      <w:r w:rsidRPr="00AD6782">
        <w:rPr>
          <w:rFonts w:eastAsiaTheme="minorHAnsi"/>
          <w:lang w:eastAsia="en-US"/>
        </w:rPr>
        <w:t>Текущий контроль (письменный контрол</w:t>
      </w:r>
      <w:proofErr w:type="gramStart"/>
      <w:r w:rsidRPr="00AD6782">
        <w:rPr>
          <w:rFonts w:eastAsiaTheme="minorHAnsi"/>
          <w:lang w:eastAsia="en-US"/>
        </w:rPr>
        <w:t>ь-</w:t>
      </w:r>
      <w:proofErr w:type="gramEnd"/>
      <w:r w:rsidRPr="00AD6782">
        <w:rPr>
          <w:rFonts w:eastAsiaTheme="minorHAnsi"/>
          <w:lang w:eastAsia="en-US"/>
        </w:rPr>
        <w:t xml:space="preserve"> карточки, тест, проверочные работы, устный опрос, зачёт)</w:t>
      </w:r>
    </w:p>
    <w:p w:rsidR="00AD6782" w:rsidRPr="00AD6782" w:rsidRDefault="00AD6782" w:rsidP="00AD678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AD6782">
        <w:rPr>
          <w:rFonts w:eastAsiaTheme="minorHAnsi"/>
          <w:lang w:eastAsia="en-US"/>
        </w:rPr>
        <w:t>Промежуточный  контроль –  в конце полугоди</w:t>
      </w:r>
      <w:proofErr w:type="gramStart"/>
      <w:r w:rsidRPr="00AD6782">
        <w:rPr>
          <w:rFonts w:eastAsiaTheme="minorHAnsi"/>
          <w:lang w:eastAsia="en-US"/>
        </w:rPr>
        <w:t>й-</w:t>
      </w:r>
      <w:proofErr w:type="gramEnd"/>
      <w:r w:rsidRPr="00AD6782">
        <w:rPr>
          <w:rFonts w:eastAsiaTheme="minorHAnsi"/>
          <w:lang w:eastAsia="en-US"/>
        </w:rPr>
        <w:t xml:space="preserve">  тест в форме ЕГЭ  </w:t>
      </w:r>
    </w:p>
    <w:p w:rsidR="00AD6782" w:rsidRPr="00AD6782" w:rsidRDefault="00AD6782" w:rsidP="00AD6782">
      <w:pPr>
        <w:suppressAutoHyphens w:val="0"/>
        <w:ind w:left="1080"/>
        <w:contextualSpacing/>
        <w:rPr>
          <w:rFonts w:eastAsiaTheme="minorHAnsi"/>
          <w:lang w:eastAsia="en-US"/>
        </w:rPr>
      </w:pPr>
      <w:r w:rsidRPr="00AD6782">
        <w:rPr>
          <w:rFonts w:eastAsiaTheme="minorHAnsi"/>
          <w:lang w:eastAsia="en-US"/>
        </w:rPr>
        <w:t>Место предмета в базисном учебном плане.</w:t>
      </w:r>
    </w:p>
    <w:p w:rsidR="00AD6782" w:rsidRPr="00AD6782" w:rsidRDefault="00AD6782" w:rsidP="00AD6782">
      <w:pPr>
        <w:suppressAutoHyphens w:val="0"/>
        <w:jc w:val="both"/>
        <w:rPr>
          <w:lang w:eastAsia="en-US"/>
        </w:rPr>
      </w:pPr>
      <w:r w:rsidRPr="00AD6782">
        <w:rPr>
          <w:lang w:eastAsia="en-US"/>
        </w:rPr>
        <w:t>Все УМК</w:t>
      </w:r>
      <w:proofErr w:type="gramStart"/>
      <w:r w:rsidRPr="00AD6782">
        <w:rPr>
          <w:lang w:eastAsia="en-US"/>
        </w:rPr>
        <w:t xml:space="preserve"> .</w:t>
      </w:r>
      <w:proofErr w:type="gramEnd"/>
      <w:r w:rsidRPr="00AD6782">
        <w:rPr>
          <w:lang w:eastAsia="en-US"/>
        </w:rPr>
        <w:t>прописаны в рабочих программах.</w:t>
      </w:r>
    </w:p>
    <w:p w:rsidR="00AD6782" w:rsidRPr="00AD6782" w:rsidRDefault="00AD6782" w:rsidP="00AD6782">
      <w:pPr>
        <w:suppressAutoHyphens w:val="0"/>
        <w:spacing w:line="276" w:lineRule="auto"/>
        <w:jc w:val="center"/>
        <w:rPr>
          <w:b/>
          <w:lang w:eastAsia="ru-RU"/>
        </w:rPr>
      </w:pPr>
      <w:r w:rsidRPr="00AD6782">
        <w:rPr>
          <w:b/>
          <w:lang w:eastAsia="ru-RU"/>
        </w:rPr>
        <w:t>Аннотация  по математике 11 класс</w:t>
      </w:r>
    </w:p>
    <w:p w:rsidR="00AD6782" w:rsidRPr="00AD6782" w:rsidRDefault="00AD6782" w:rsidP="00AD6782">
      <w:pPr>
        <w:widowControl w:val="0"/>
        <w:suppressAutoHyphens w:val="0"/>
        <w:ind w:firstLine="567"/>
        <w:jc w:val="both"/>
        <w:rPr>
          <w:rFonts w:eastAsia="Times New Roman"/>
          <w:lang w:eastAsia="ru-RU"/>
        </w:rPr>
      </w:pPr>
      <w:proofErr w:type="gramStart"/>
      <w:r w:rsidRPr="00AD6782">
        <w:rPr>
          <w:rFonts w:eastAsia="Times New Roman"/>
          <w:lang w:eastAsia="ru-RU"/>
        </w:rPr>
        <w:t>Рабочая программа по алгебре и началам анализа составлена на основе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математике (базовый уровень).</w:t>
      </w:r>
      <w:proofErr w:type="gramEnd"/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lang w:eastAsia="en-US"/>
        </w:rPr>
      </w:pPr>
      <w:r w:rsidRPr="00AD6782">
        <w:rPr>
          <w:lang w:eastAsia="en-US"/>
        </w:rPr>
        <w:t xml:space="preserve">Программа для общеобразовательных школ, гимназий, лицеев: математика. 5-11кл. составители Г.М. Кузнецова, Н.Г. </w:t>
      </w:r>
      <w:proofErr w:type="spellStart"/>
      <w:r w:rsidRPr="00AD6782">
        <w:rPr>
          <w:lang w:eastAsia="en-US"/>
        </w:rPr>
        <w:t>Миндюк</w:t>
      </w:r>
      <w:proofErr w:type="spellEnd"/>
      <w:r w:rsidRPr="00AD6782">
        <w:rPr>
          <w:lang w:eastAsia="en-US"/>
        </w:rPr>
        <w:t>.- 2-е издание, стереотип. М. Дрофа 2004-320 с.</w:t>
      </w:r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lang w:eastAsia="en-US"/>
        </w:rPr>
      </w:pPr>
      <w:r w:rsidRPr="00AD6782">
        <w:rPr>
          <w:lang w:eastAsia="en-US"/>
        </w:rPr>
        <w:t xml:space="preserve">Авторская программа для общеобразовательных школ: алгебра 10-11кл.: составитель </w:t>
      </w:r>
      <w:proofErr w:type="spellStart"/>
      <w:r w:rsidRPr="00AD6782">
        <w:rPr>
          <w:lang w:eastAsia="en-US"/>
        </w:rPr>
        <w:t>Бурмистрова</w:t>
      </w:r>
      <w:proofErr w:type="spellEnd"/>
      <w:r w:rsidRPr="00AD6782">
        <w:rPr>
          <w:lang w:eastAsia="en-US"/>
        </w:rPr>
        <w:t xml:space="preserve"> Т.А.             М. «Просвещение» 2008г. </w:t>
      </w:r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lang w:eastAsia="en-US"/>
        </w:rPr>
      </w:pPr>
      <w:r w:rsidRPr="00AD6782">
        <w:rPr>
          <w:lang w:eastAsia="en-US"/>
        </w:rPr>
        <w:t xml:space="preserve">Авторская программа для общеобразовательных школ: геометрия 10-11кл.: составитель </w:t>
      </w:r>
      <w:proofErr w:type="spellStart"/>
      <w:r w:rsidRPr="00AD6782">
        <w:rPr>
          <w:lang w:eastAsia="en-US"/>
        </w:rPr>
        <w:t>Бурмистрова</w:t>
      </w:r>
      <w:proofErr w:type="spellEnd"/>
      <w:r w:rsidRPr="00AD6782">
        <w:rPr>
          <w:lang w:eastAsia="en-US"/>
        </w:rPr>
        <w:t xml:space="preserve"> Т.А.             М. «Просвещение» 2008г. </w:t>
      </w:r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lang w:eastAsia="en-US"/>
        </w:rPr>
      </w:pPr>
      <w:r w:rsidRPr="00AD6782">
        <w:rPr>
          <w:lang w:eastAsia="en-US"/>
        </w:rPr>
        <w:t>Стандарт среднего (полного) общего образования по математике (приказ МО и Н РФ от 05.03.2014 №1089)</w:t>
      </w:r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lang w:eastAsia="en-US"/>
        </w:rPr>
      </w:pPr>
      <w:r w:rsidRPr="00AD6782">
        <w:rPr>
          <w:lang w:eastAsia="en-US"/>
        </w:rPr>
        <w:t xml:space="preserve">Сборник рабочих программ «Алгебра  10-11» составитель Т.А. </w:t>
      </w:r>
      <w:proofErr w:type="spellStart"/>
      <w:r w:rsidRPr="00AD6782">
        <w:rPr>
          <w:lang w:eastAsia="en-US"/>
        </w:rPr>
        <w:t>Бурмистрова</w:t>
      </w:r>
      <w:proofErr w:type="spellEnd"/>
      <w:r w:rsidRPr="00AD6782">
        <w:rPr>
          <w:lang w:eastAsia="en-US"/>
        </w:rPr>
        <w:t xml:space="preserve">   М. «Просвещение» 2011 г</w:t>
      </w:r>
    </w:p>
    <w:p w:rsidR="00AD6782" w:rsidRPr="00AD6782" w:rsidRDefault="00AD6782" w:rsidP="00AD6782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lang w:eastAsia="en-US"/>
        </w:rPr>
      </w:pPr>
      <w:r w:rsidRPr="00AD6782">
        <w:rPr>
          <w:lang w:eastAsia="en-US"/>
        </w:rPr>
        <w:t xml:space="preserve">Сборник рабочих программ «Геометрия 10-11 составитель Т.А. </w:t>
      </w:r>
      <w:proofErr w:type="spellStart"/>
      <w:r w:rsidRPr="00AD6782">
        <w:rPr>
          <w:lang w:eastAsia="en-US"/>
        </w:rPr>
        <w:t>Бурмистрова</w:t>
      </w:r>
      <w:proofErr w:type="spellEnd"/>
      <w:r w:rsidRPr="00AD6782">
        <w:rPr>
          <w:lang w:eastAsia="en-US"/>
        </w:rPr>
        <w:t xml:space="preserve">     к  учебнику </w:t>
      </w:r>
      <w:proofErr w:type="spellStart"/>
      <w:r w:rsidRPr="00AD6782">
        <w:rPr>
          <w:lang w:eastAsia="en-US"/>
        </w:rPr>
        <w:t>Л.С.Атанасяна</w:t>
      </w:r>
      <w:proofErr w:type="spellEnd"/>
      <w:r w:rsidRPr="00AD6782">
        <w:rPr>
          <w:lang w:eastAsia="en-US"/>
        </w:rPr>
        <w:t xml:space="preserve"> и др.</w:t>
      </w:r>
      <w:proofErr w:type="gramStart"/>
      <w:r w:rsidRPr="00AD6782">
        <w:rPr>
          <w:lang w:eastAsia="en-US"/>
        </w:rPr>
        <w:t xml:space="preserve">  .</w:t>
      </w:r>
      <w:proofErr w:type="gramEnd"/>
      <w:r w:rsidRPr="00AD6782">
        <w:rPr>
          <w:lang w:eastAsia="en-US"/>
        </w:rPr>
        <w:t>-М. :Просвещение, 2011.-31 стр.</w:t>
      </w:r>
    </w:p>
    <w:p w:rsidR="00AD6782" w:rsidRPr="00AD6782" w:rsidRDefault="00AD6782" w:rsidP="00AD6782">
      <w:pPr>
        <w:suppressAutoHyphens w:val="0"/>
        <w:spacing w:after="200" w:line="276" w:lineRule="auto"/>
        <w:jc w:val="both"/>
        <w:rPr>
          <w:lang w:eastAsia="en-US"/>
        </w:rPr>
      </w:pPr>
      <w:r w:rsidRPr="00AD6782">
        <w:rPr>
          <w:lang w:eastAsia="en-US"/>
        </w:rPr>
        <w:t>Курс математики 11 класса направлен на достижение следующих целей:</w:t>
      </w:r>
    </w:p>
    <w:p w:rsidR="00AD6782" w:rsidRPr="00AD6782" w:rsidRDefault="00AD6782" w:rsidP="00AD6782">
      <w:pPr>
        <w:suppressAutoHyphens w:val="0"/>
        <w:spacing w:after="200" w:line="276" w:lineRule="auto"/>
        <w:jc w:val="both"/>
        <w:rPr>
          <w:lang w:eastAsia="en-US"/>
        </w:rPr>
      </w:pPr>
      <w:r w:rsidRPr="00AD6782">
        <w:rPr>
          <w:b/>
          <w:lang w:eastAsia="en-US"/>
        </w:rPr>
        <w:lastRenderedPageBreak/>
        <w:t>Цели:</w:t>
      </w:r>
    </w:p>
    <w:p w:rsidR="00AD6782" w:rsidRPr="00AD6782" w:rsidRDefault="00AD6782" w:rsidP="00AD678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  <w:lang w:eastAsia="en-US"/>
        </w:rPr>
      </w:pPr>
      <w:r w:rsidRPr="00AD6782">
        <w:rPr>
          <w:color w:val="000000"/>
          <w:lang w:eastAsia="en-US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AD6782" w:rsidRPr="00AD6782" w:rsidRDefault="00AD6782" w:rsidP="00AD678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  <w:lang w:eastAsia="en-US"/>
        </w:rPr>
      </w:pPr>
      <w:r w:rsidRPr="00AD6782">
        <w:rPr>
          <w:color w:val="000000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D6782" w:rsidRPr="00AD6782" w:rsidRDefault="00AD6782" w:rsidP="00AD678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  <w:lang w:eastAsia="en-US"/>
        </w:rPr>
      </w:pPr>
      <w:r w:rsidRPr="00AD6782">
        <w:rPr>
          <w:color w:val="000000"/>
          <w:lang w:eastAsia="en-US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D6782" w:rsidRPr="00AD6782" w:rsidRDefault="00AD6782" w:rsidP="00AD678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  <w:lang w:eastAsia="en-US"/>
        </w:rPr>
      </w:pPr>
      <w:r w:rsidRPr="00AD6782">
        <w:rPr>
          <w:color w:val="000000"/>
          <w:lang w:eastAsia="en-US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D6782" w:rsidRPr="00AD6782" w:rsidRDefault="00AD6782" w:rsidP="00AD6782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color w:val="000000"/>
          <w:lang w:eastAsia="en-US"/>
        </w:rPr>
      </w:pPr>
      <w:r w:rsidRPr="00AD6782">
        <w:rPr>
          <w:lang w:eastAsia="en-US"/>
        </w:rPr>
        <w:t>Качественную подготовку к ЕГЭ</w:t>
      </w:r>
    </w:p>
    <w:p w:rsidR="00AD6782" w:rsidRPr="00AD6782" w:rsidRDefault="00AD6782" w:rsidP="00AD6782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lang w:eastAsia="en-US"/>
        </w:rPr>
      </w:pPr>
      <w:r w:rsidRPr="00AD6782">
        <w:rPr>
          <w:b/>
          <w:bCs/>
          <w:color w:val="000000"/>
          <w:lang w:eastAsia="en-US"/>
        </w:rPr>
        <w:t>Задачи:</w:t>
      </w:r>
    </w:p>
    <w:p w:rsidR="00AD6782" w:rsidRPr="00AD6782" w:rsidRDefault="00AD6782" w:rsidP="00AD6782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200" w:line="240" w:lineRule="atLeast"/>
        <w:contextualSpacing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Расширить и закрепить знания и умения,  связанные с тождественными преобразованиями тригонометрических функций и графиков, систем уравнений</w:t>
      </w:r>
    </w:p>
    <w:p w:rsidR="00AD6782" w:rsidRPr="00AD6782" w:rsidRDefault="00AD6782" w:rsidP="00AD6782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200" w:line="240" w:lineRule="atLeast"/>
        <w:contextualSpacing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Научиться решать иррациональные, логарифмические и тригонометрические уравнения и неравенства.</w:t>
      </w:r>
    </w:p>
    <w:p w:rsidR="00AD6782" w:rsidRPr="00AD6782" w:rsidRDefault="00AD6782" w:rsidP="00AD6782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200" w:line="240" w:lineRule="atLeast"/>
        <w:contextualSpacing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Проводить тождественные преобразования иррациональные, логарифмические и тригонометрические выражения.</w:t>
      </w:r>
    </w:p>
    <w:p w:rsidR="00AD6782" w:rsidRPr="00AD6782" w:rsidRDefault="00AD6782" w:rsidP="00AD6782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Ознакомить с интегрированием, показать применение интеграла к решению геометрических задач</w:t>
      </w:r>
    </w:p>
    <w:p w:rsidR="00AD6782" w:rsidRPr="00AD6782" w:rsidRDefault="00AD6782" w:rsidP="00AD6782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Привести в систему и обобщить сведения о степенях.</w:t>
      </w:r>
    </w:p>
    <w:p w:rsidR="00AD6782" w:rsidRPr="00AD6782" w:rsidRDefault="00AD6782" w:rsidP="00AD6782">
      <w:pPr>
        <w:suppressAutoHyphens w:val="0"/>
        <w:spacing w:line="276" w:lineRule="auto"/>
        <w:rPr>
          <w:lang w:eastAsia="ru-RU"/>
        </w:rPr>
      </w:pPr>
      <w:r w:rsidRPr="00AD6782">
        <w:rPr>
          <w:lang w:eastAsia="ru-RU"/>
        </w:rPr>
        <w:t>Рабочая программа выполняет две основные функции:</w:t>
      </w:r>
    </w:p>
    <w:p w:rsidR="00AD6782" w:rsidRPr="00AD6782" w:rsidRDefault="00AD6782" w:rsidP="00AD6782">
      <w:pPr>
        <w:suppressAutoHyphens w:val="0"/>
        <w:spacing w:line="276" w:lineRule="auto"/>
        <w:rPr>
          <w:lang w:eastAsia="ru-RU"/>
        </w:rPr>
      </w:pPr>
      <w:r w:rsidRPr="00AD6782">
        <w:rPr>
          <w:b/>
          <w:i/>
          <w:lang w:eastAsia="ru-RU"/>
        </w:rPr>
        <w:t>Информационно-методическая</w:t>
      </w:r>
      <w:r w:rsidRPr="00AD6782">
        <w:rPr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D6782" w:rsidRPr="00AD6782" w:rsidRDefault="00AD6782" w:rsidP="00AD6782">
      <w:pPr>
        <w:suppressAutoHyphens w:val="0"/>
        <w:spacing w:line="276" w:lineRule="auto"/>
        <w:rPr>
          <w:lang w:eastAsia="ru-RU"/>
        </w:rPr>
      </w:pPr>
      <w:r w:rsidRPr="00AD6782">
        <w:rPr>
          <w:b/>
          <w:i/>
          <w:lang w:eastAsia="ru-RU"/>
        </w:rPr>
        <w:t>Организационно-планирующая</w:t>
      </w:r>
      <w:r w:rsidRPr="00AD6782">
        <w:rPr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D6782" w:rsidRPr="00AD6782" w:rsidRDefault="00AD6782" w:rsidP="00AD6782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lang w:eastAsia="ru-RU"/>
        </w:rPr>
      </w:pPr>
      <w:r w:rsidRPr="00AD6782">
        <w:rPr>
          <w:rFonts w:eastAsia="Times New Roman"/>
          <w:lang w:eastAsia="en-US"/>
        </w:rPr>
        <w:t>Рабочая программа рассчитана на 5 часов в неделю, всего 170 часов.</w:t>
      </w:r>
    </w:p>
    <w:p w:rsidR="00AD6782" w:rsidRPr="00AD6782" w:rsidRDefault="00AD6782" w:rsidP="00AD6782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алгебра-102 часа (3 часа в неделю)</w:t>
      </w:r>
    </w:p>
    <w:p w:rsidR="00AD6782" w:rsidRPr="00AD6782" w:rsidRDefault="00AD6782" w:rsidP="00AD6782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lang w:eastAsia="en-US"/>
        </w:rPr>
      </w:pPr>
      <w:r w:rsidRPr="00AD6782">
        <w:rPr>
          <w:rFonts w:eastAsia="Times New Roman"/>
          <w:lang w:eastAsia="en-US"/>
        </w:rPr>
        <w:t>геометрия-68 часов (2 часа в неделю</w:t>
      </w:r>
      <w:proofErr w:type="gramStart"/>
      <w:r w:rsidRPr="00AD6782">
        <w:rPr>
          <w:rFonts w:eastAsia="Times New Roman"/>
          <w:lang w:eastAsia="en-US"/>
        </w:rPr>
        <w:t>0</w:t>
      </w:r>
      <w:proofErr w:type="gramEnd"/>
    </w:p>
    <w:p w:rsidR="00AD6782" w:rsidRPr="00AD6782" w:rsidRDefault="00AD6782" w:rsidP="00AD6782">
      <w:pPr>
        <w:widowControl w:val="0"/>
        <w:tabs>
          <w:tab w:val="left" w:pos="70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eastAsia="Times New Roman"/>
          <w:b/>
          <w:lang w:eastAsia="en-US"/>
        </w:rPr>
      </w:pPr>
      <w:r w:rsidRPr="00AD6782">
        <w:rPr>
          <w:rFonts w:eastAsia="Times New Roman"/>
          <w:b/>
          <w:lang w:eastAsia="en-US"/>
        </w:rPr>
        <w:t>УМК:</w:t>
      </w:r>
    </w:p>
    <w:p w:rsidR="00AD6782" w:rsidRPr="00AD6782" w:rsidRDefault="00AD6782" w:rsidP="00AD6782">
      <w:pPr>
        <w:suppressAutoHyphens w:val="0"/>
        <w:spacing w:line="276" w:lineRule="auto"/>
        <w:ind w:firstLine="709"/>
        <w:rPr>
          <w:rFonts w:eastAsiaTheme="minorHAnsi"/>
          <w:lang w:eastAsia="en-US"/>
        </w:rPr>
      </w:pPr>
      <w:r w:rsidRPr="00AD6782">
        <w:rPr>
          <w:rFonts w:eastAsiaTheme="minorHAnsi"/>
          <w:lang w:eastAsia="en-US"/>
        </w:rPr>
        <w:t xml:space="preserve">1. алгебра и начала анализа: учеб. для 10-11кл. общеобразовательных учреждений. </w:t>
      </w:r>
      <w:proofErr w:type="gramStart"/>
      <w:r w:rsidRPr="00AD6782">
        <w:rPr>
          <w:rFonts w:eastAsiaTheme="minorHAnsi"/>
          <w:lang w:eastAsia="en-US"/>
        </w:rPr>
        <w:t>–А</w:t>
      </w:r>
      <w:proofErr w:type="gramEnd"/>
      <w:r w:rsidRPr="00AD6782">
        <w:rPr>
          <w:rFonts w:eastAsiaTheme="minorHAnsi"/>
          <w:lang w:eastAsia="en-US"/>
        </w:rPr>
        <w:t>лимов и др. – М.: Просвещение, 2018 г.</w:t>
      </w:r>
    </w:p>
    <w:p w:rsidR="00AD6782" w:rsidRPr="00AD6782" w:rsidRDefault="00AD6782" w:rsidP="00AD6782">
      <w:pPr>
        <w:suppressAutoHyphens w:val="0"/>
        <w:spacing w:line="276" w:lineRule="auto"/>
        <w:ind w:firstLine="709"/>
        <w:rPr>
          <w:rFonts w:eastAsiaTheme="minorHAnsi"/>
          <w:lang w:eastAsia="en-US"/>
        </w:rPr>
      </w:pPr>
      <w:r w:rsidRPr="00AD6782">
        <w:rPr>
          <w:rFonts w:eastAsiaTheme="minorHAnsi"/>
          <w:lang w:eastAsia="en-US"/>
        </w:rPr>
        <w:t xml:space="preserve">2. учебник «Геометрия10-11»авторы </w:t>
      </w:r>
      <w:proofErr w:type="spellStart"/>
      <w:r w:rsidRPr="00AD6782">
        <w:rPr>
          <w:rFonts w:eastAsiaTheme="minorHAnsi"/>
          <w:lang w:eastAsia="en-US"/>
        </w:rPr>
        <w:t>Л.С.Атанасян</w:t>
      </w:r>
      <w:proofErr w:type="spellEnd"/>
      <w:r w:rsidRPr="00AD6782">
        <w:rPr>
          <w:rFonts w:eastAsiaTheme="minorHAnsi"/>
          <w:lang w:eastAsia="en-US"/>
        </w:rPr>
        <w:t xml:space="preserve">  2014год</w:t>
      </w:r>
    </w:p>
    <w:p w:rsidR="00AD6782" w:rsidRPr="00AD6782" w:rsidRDefault="00AD6782" w:rsidP="00AD6782">
      <w:pPr>
        <w:widowControl w:val="0"/>
        <w:tabs>
          <w:tab w:val="left" w:pos="708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lang w:eastAsia="en-US"/>
        </w:rPr>
      </w:pPr>
    </w:p>
    <w:p w:rsidR="00AD6782" w:rsidRPr="00AD6782" w:rsidRDefault="00AD6782" w:rsidP="00AD6782">
      <w:pPr>
        <w:suppressAutoHyphens w:val="0"/>
        <w:spacing w:after="200" w:line="276" w:lineRule="auto"/>
        <w:rPr>
          <w:lang w:eastAsia="en-US"/>
        </w:rPr>
      </w:pPr>
      <w:bookmarkStart w:id="0" w:name="_GoBack"/>
      <w:bookmarkEnd w:id="0"/>
    </w:p>
    <w:p w:rsidR="00470AFE" w:rsidRPr="00AD6782" w:rsidRDefault="00470AFE"/>
    <w:sectPr w:rsidR="00470AFE" w:rsidRPr="00AD6782" w:rsidSect="00AD67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2D51"/>
    <w:multiLevelType w:val="hybridMultilevel"/>
    <w:tmpl w:val="0436DA36"/>
    <w:lvl w:ilvl="0" w:tplc="FA24C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D2849"/>
    <w:multiLevelType w:val="hybridMultilevel"/>
    <w:tmpl w:val="3CCE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B3CD7"/>
    <w:multiLevelType w:val="hybridMultilevel"/>
    <w:tmpl w:val="C7C45472"/>
    <w:lvl w:ilvl="0" w:tplc="FC922F5E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raditional Arabic" w:hAnsi="Traditional Arabic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426B81"/>
    <w:multiLevelType w:val="hybridMultilevel"/>
    <w:tmpl w:val="838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4"/>
    <w:rsid w:val="00005A54"/>
    <w:rsid w:val="00012D1D"/>
    <w:rsid w:val="0001358C"/>
    <w:rsid w:val="000142A4"/>
    <w:rsid w:val="00017235"/>
    <w:rsid w:val="00017927"/>
    <w:rsid w:val="000302C5"/>
    <w:rsid w:val="0003610D"/>
    <w:rsid w:val="00036D83"/>
    <w:rsid w:val="0004221D"/>
    <w:rsid w:val="0004228B"/>
    <w:rsid w:val="00052227"/>
    <w:rsid w:val="00054E67"/>
    <w:rsid w:val="000550C5"/>
    <w:rsid w:val="00056C58"/>
    <w:rsid w:val="00060AB4"/>
    <w:rsid w:val="00063C5F"/>
    <w:rsid w:val="0006661D"/>
    <w:rsid w:val="00073585"/>
    <w:rsid w:val="0008326B"/>
    <w:rsid w:val="000A42BB"/>
    <w:rsid w:val="000A68DD"/>
    <w:rsid w:val="000B6D6A"/>
    <w:rsid w:val="000B7F53"/>
    <w:rsid w:val="000C0234"/>
    <w:rsid w:val="000D01D2"/>
    <w:rsid w:val="000D21A5"/>
    <w:rsid w:val="000D7DFB"/>
    <w:rsid w:val="000E294D"/>
    <w:rsid w:val="000F3D62"/>
    <w:rsid w:val="00112714"/>
    <w:rsid w:val="00115040"/>
    <w:rsid w:val="0012236A"/>
    <w:rsid w:val="0012674B"/>
    <w:rsid w:val="00130CCB"/>
    <w:rsid w:val="001339E7"/>
    <w:rsid w:val="00134FB8"/>
    <w:rsid w:val="00140C7A"/>
    <w:rsid w:val="00145977"/>
    <w:rsid w:val="00154443"/>
    <w:rsid w:val="00155900"/>
    <w:rsid w:val="00156A9C"/>
    <w:rsid w:val="00161292"/>
    <w:rsid w:val="00161BBE"/>
    <w:rsid w:val="0018608F"/>
    <w:rsid w:val="00186532"/>
    <w:rsid w:val="00191882"/>
    <w:rsid w:val="00193A83"/>
    <w:rsid w:val="001A5D91"/>
    <w:rsid w:val="001A7CBC"/>
    <w:rsid w:val="001D2623"/>
    <w:rsid w:val="001D2664"/>
    <w:rsid w:val="001D358E"/>
    <w:rsid w:val="001E0B60"/>
    <w:rsid w:val="00220A59"/>
    <w:rsid w:val="00223021"/>
    <w:rsid w:val="002230F7"/>
    <w:rsid w:val="002245A3"/>
    <w:rsid w:val="00225C38"/>
    <w:rsid w:val="002263CE"/>
    <w:rsid w:val="002302F5"/>
    <w:rsid w:val="002440E6"/>
    <w:rsid w:val="00257E7E"/>
    <w:rsid w:val="002632C9"/>
    <w:rsid w:val="002671EC"/>
    <w:rsid w:val="00267AB4"/>
    <w:rsid w:val="0027047B"/>
    <w:rsid w:val="00292888"/>
    <w:rsid w:val="002A5987"/>
    <w:rsid w:val="002A5E91"/>
    <w:rsid w:val="002B07AB"/>
    <w:rsid w:val="002C533E"/>
    <w:rsid w:val="002C5D52"/>
    <w:rsid w:val="002C5E93"/>
    <w:rsid w:val="002C714D"/>
    <w:rsid w:val="002E4573"/>
    <w:rsid w:val="002E7010"/>
    <w:rsid w:val="002F325F"/>
    <w:rsid w:val="00301683"/>
    <w:rsid w:val="00326428"/>
    <w:rsid w:val="00331AC4"/>
    <w:rsid w:val="00334E5E"/>
    <w:rsid w:val="00340A8F"/>
    <w:rsid w:val="0034500D"/>
    <w:rsid w:val="00353949"/>
    <w:rsid w:val="00353E64"/>
    <w:rsid w:val="00354F2E"/>
    <w:rsid w:val="00355D9E"/>
    <w:rsid w:val="00365725"/>
    <w:rsid w:val="00365F18"/>
    <w:rsid w:val="00372B55"/>
    <w:rsid w:val="00373AFA"/>
    <w:rsid w:val="0038494A"/>
    <w:rsid w:val="0039013B"/>
    <w:rsid w:val="003965FD"/>
    <w:rsid w:val="003A1FE3"/>
    <w:rsid w:val="003B731C"/>
    <w:rsid w:val="003C0C32"/>
    <w:rsid w:val="003C24EC"/>
    <w:rsid w:val="003C6DA6"/>
    <w:rsid w:val="003D226E"/>
    <w:rsid w:val="003E4192"/>
    <w:rsid w:val="003E798E"/>
    <w:rsid w:val="00402CFA"/>
    <w:rsid w:val="0040399F"/>
    <w:rsid w:val="0041198C"/>
    <w:rsid w:val="0041329F"/>
    <w:rsid w:val="004152E7"/>
    <w:rsid w:val="004176DD"/>
    <w:rsid w:val="00421E7C"/>
    <w:rsid w:val="00427D27"/>
    <w:rsid w:val="00430AA1"/>
    <w:rsid w:val="00434055"/>
    <w:rsid w:val="00441D2F"/>
    <w:rsid w:val="00450A37"/>
    <w:rsid w:val="004605BD"/>
    <w:rsid w:val="00460F2F"/>
    <w:rsid w:val="0047065B"/>
    <w:rsid w:val="00470AFE"/>
    <w:rsid w:val="00477CAB"/>
    <w:rsid w:val="004810C2"/>
    <w:rsid w:val="0048259A"/>
    <w:rsid w:val="004851CF"/>
    <w:rsid w:val="00487982"/>
    <w:rsid w:val="00490B41"/>
    <w:rsid w:val="004A149F"/>
    <w:rsid w:val="004A4667"/>
    <w:rsid w:val="004B3602"/>
    <w:rsid w:val="004B4FC6"/>
    <w:rsid w:val="004C2F97"/>
    <w:rsid w:val="004C3A83"/>
    <w:rsid w:val="004C63C4"/>
    <w:rsid w:val="004D09BF"/>
    <w:rsid w:val="004D0F63"/>
    <w:rsid w:val="004D15B6"/>
    <w:rsid w:val="004D4883"/>
    <w:rsid w:val="004D4A59"/>
    <w:rsid w:val="004D4FFB"/>
    <w:rsid w:val="004E153F"/>
    <w:rsid w:val="004E22FA"/>
    <w:rsid w:val="004F241F"/>
    <w:rsid w:val="00501B86"/>
    <w:rsid w:val="00501C33"/>
    <w:rsid w:val="00504471"/>
    <w:rsid w:val="005077F2"/>
    <w:rsid w:val="00524EB6"/>
    <w:rsid w:val="00525320"/>
    <w:rsid w:val="005304F6"/>
    <w:rsid w:val="005365CC"/>
    <w:rsid w:val="00536A5E"/>
    <w:rsid w:val="00541FEE"/>
    <w:rsid w:val="00555980"/>
    <w:rsid w:val="005577A0"/>
    <w:rsid w:val="0057366E"/>
    <w:rsid w:val="0057652F"/>
    <w:rsid w:val="00583AAD"/>
    <w:rsid w:val="0059220E"/>
    <w:rsid w:val="005A0DE7"/>
    <w:rsid w:val="005A3921"/>
    <w:rsid w:val="005A63DF"/>
    <w:rsid w:val="005B085A"/>
    <w:rsid w:val="005B6E4B"/>
    <w:rsid w:val="005E2016"/>
    <w:rsid w:val="005E3607"/>
    <w:rsid w:val="005F7BB1"/>
    <w:rsid w:val="0060768E"/>
    <w:rsid w:val="00617345"/>
    <w:rsid w:val="00617458"/>
    <w:rsid w:val="006211FD"/>
    <w:rsid w:val="006526AF"/>
    <w:rsid w:val="00652C7D"/>
    <w:rsid w:val="0065320D"/>
    <w:rsid w:val="006564FA"/>
    <w:rsid w:val="00681670"/>
    <w:rsid w:val="00683F1C"/>
    <w:rsid w:val="006A351B"/>
    <w:rsid w:val="006B332B"/>
    <w:rsid w:val="006B7C6E"/>
    <w:rsid w:val="006C7721"/>
    <w:rsid w:val="006D76B5"/>
    <w:rsid w:val="006F4A66"/>
    <w:rsid w:val="006F6600"/>
    <w:rsid w:val="00700E73"/>
    <w:rsid w:val="0070727B"/>
    <w:rsid w:val="00716D89"/>
    <w:rsid w:val="007234E1"/>
    <w:rsid w:val="00725D5C"/>
    <w:rsid w:val="00732714"/>
    <w:rsid w:val="00735637"/>
    <w:rsid w:val="00747809"/>
    <w:rsid w:val="0076001A"/>
    <w:rsid w:val="00775011"/>
    <w:rsid w:val="00791BAC"/>
    <w:rsid w:val="00796EE3"/>
    <w:rsid w:val="007A0BCD"/>
    <w:rsid w:val="007A2B09"/>
    <w:rsid w:val="007A3D65"/>
    <w:rsid w:val="007A41D1"/>
    <w:rsid w:val="007B6033"/>
    <w:rsid w:val="007B6D9E"/>
    <w:rsid w:val="007C5638"/>
    <w:rsid w:val="007C70F7"/>
    <w:rsid w:val="007D79F4"/>
    <w:rsid w:val="007F772E"/>
    <w:rsid w:val="00802399"/>
    <w:rsid w:val="00806F6B"/>
    <w:rsid w:val="008105E1"/>
    <w:rsid w:val="00812CC4"/>
    <w:rsid w:val="00817022"/>
    <w:rsid w:val="0082707D"/>
    <w:rsid w:val="00830606"/>
    <w:rsid w:val="00831A60"/>
    <w:rsid w:val="008428DB"/>
    <w:rsid w:val="00843D56"/>
    <w:rsid w:val="00847F07"/>
    <w:rsid w:val="008608C7"/>
    <w:rsid w:val="00863548"/>
    <w:rsid w:val="00863907"/>
    <w:rsid w:val="00863A5E"/>
    <w:rsid w:val="0086615E"/>
    <w:rsid w:val="0088027E"/>
    <w:rsid w:val="0088164B"/>
    <w:rsid w:val="008841EA"/>
    <w:rsid w:val="00884A8D"/>
    <w:rsid w:val="008918B6"/>
    <w:rsid w:val="008B6D42"/>
    <w:rsid w:val="008C216F"/>
    <w:rsid w:val="008C58E9"/>
    <w:rsid w:val="008D34BF"/>
    <w:rsid w:val="008E0FA2"/>
    <w:rsid w:val="008E4B7E"/>
    <w:rsid w:val="008E531B"/>
    <w:rsid w:val="008F175C"/>
    <w:rsid w:val="008F2062"/>
    <w:rsid w:val="008F4F57"/>
    <w:rsid w:val="008F6299"/>
    <w:rsid w:val="008F7CE2"/>
    <w:rsid w:val="00901829"/>
    <w:rsid w:val="009022F8"/>
    <w:rsid w:val="009101F5"/>
    <w:rsid w:val="00912A5C"/>
    <w:rsid w:val="00913213"/>
    <w:rsid w:val="00913B1D"/>
    <w:rsid w:val="009154B4"/>
    <w:rsid w:val="009209BE"/>
    <w:rsid w:val="00924208"/>
    <w:rsid w:val="0093027F"/>
    <w:rsid w:val="00937F42"/>
    <w:rsid w:val="00953EBD"/>
    <w:rsid w:val="009655ED"/>
    <w:rsid w:val="009719AD"/>
    <w:rsid w:val="009862E5"/>
    <w:rsid w:val="0098794B"/>
    <w:rsid w:val="0099207D"/>
    <w:rsid w:val="00996F80"/>
    <w:rsid w:val="009A334F"/>
    <w:rsid w:val="009A59E7"/>
    <w:rsid w:val="009C379B"/>
    <w:rsid w:val="009C4164"/>
    <w:rsid w:val="009F44D2"/>
    <w:rsid w:val="009F7283"/>
    <w:rsid w:val="00A02C13"/>
    <w:rsid w:val="00A02C55"/>
    <w:rsid w:val="00A051F1"/>
    <w:rsid w:val="00A12773"/>
    <w:rsid w:val="00A13B72"/>
    <w:rsid w:val="00A212C1"/>
    <w:rsid w:val="00A21BEB"/>
    <w:rsid w:val="00A23CA7"/>
    <w:rsid w:val="00A23DED"/>
    <w:rsid w:val="00A24092"/>
    <w:rsid w:val="00A266FE"/>
    <w:rsid w:val="00A26D05"/>
    <w:rsid w:val="00A37D57"/>
    <w:rsid w:val="00A4240A"/>
    <w:rsid w:val="00A42829"/>
    <w:rsid w:val="00A44CB9"/>
    <w:rsid w:val="00A51BE2"/>
    <w:rsid w:val="00A63D83"/>
    <w:rsid w:val="00A7473E"/>
    <w:rsid w:val="00A857DA"/>
    <w:rsid w:val="00A87118"/>
    <w:rsid w:val="00A8762C"/>
    <w:rsid w:val="00A903F4"/>
    <w:rsid w:val="00A92D68"/>
    <w:rsid w:val="00A9684A"/>
    <w:rsid w:val="00AA468E"/>
    <w:rsid w:val="00AA5BD9"/>
    <w:rsid w:val="00AD52D9"/>
    <w:rsid w:val="00AD5A42"/>
    <w:rsid w:val="00AD6782"/>
    <w:rsid w:val="00AE2CC4"/>
    <w:rsid w:val="00AE60BC"/>
    <w:rsid w:val="00AF00D7"/>
    <w:rsid w:val="00AF1CF5"/>
    <w:rsid w:val="00AF29E7"/>
    <w:rsid w:val="00B033E0"/>
    <w:rsid w:val="00B037E7"/>
    <w:rsid w:val="00B03C9C"/>
    <w:rsid w:val="00B131FA"/>
    <w:rsid w:val="00B1439F"/>
    <w:rsid w:val="00B16400"/>
    <w:rsid w:val="00B202E3"/>
    <w:rsid w:val="00B35ED2"/>
    <w:rsid w:val="00B405E6"/>
    <w:rsid w:val="00B40E31"/>
    <w:rsid w:val="00B42183"/>
    <w:rsid w:val="00B4241F"/>
    <w:rsid w:val="00B4413C"/>
    <w:rsid w:val="00B55830"/>
    <w:rsid w:val="00B65AF6"/>
    <w:rsid w:val="00B71AEF"/>
    <w:rsid w:val="00B72B9F"/>
    <w:rsid w:val="00B770B8"/>
    <w:rsid w:val="00B82989"/>
    <w:rsid w:val="00B858D3"/>
    <w:rsid w:val="00B91024"/>
    <w:rsid w:val="00BA24D8"/>
    <w:rsid w:val="00BA456A"/>
    <w:rsid w:val="00BA5B5F"/>
    <w:rsid w:val="00BA7537"/>
    <w:rsid w:val="00BB2A75"/>
    <w:rsid w:val="00BB6519"/>
    <w:rsid w:val="00BC2205"/>
    <w:rsid w:val="00BC4044"/>
    <w:rsid w:val="00BC42ED"/>
    <w:rsid w:val="00BC719A"/>
    <w:rsid w:val="00BE1FE8"/>
    <w:rsid w:val="00BE3B86"/>
    <w:rsid w:val="00BE4E40"/>
    <w:rsid w:val="00BF7CDF"/>
    <w:rsid w:val="00C027FF"/>
    <w:rsid w:val="00C032AC"/>
    <w:rsid w:val="00C04432"/>
    <w:rsid w:val="00C07628"/>
    <w:rsid w:val="00C1594D"/>
    <w:rsid w:val="00C37CE7"/>
    <w:rsid w:val="00C401B7"/>
    <w:rsid w:val="00C43F42"/>
    <w:rsid w:val="00C450E6"/>
    <w:rsid w:val="00C4795B"/>
    <w:rsid w:val="00C50FD5"/>
    <w:rsid w:val="00C5333E"/>
    <w:rsid w:val="00C55D89"/>
    <w:rsid w:val="00C57003"/>
    <w:rsid w:val="00C63C10"/>
    <w:rsid w:val="00C63CD2"/>
    <w:rsid w:val="00C70CE5"/>
    <w:rsid w:val="00C73640"/>
    <w:rsid w:val="00C81020"/>
    <w:rsid w:val="00C83A36"/>
    <w:rsid w:val="00C92DF8"/>
    <w:rsid w:val="00CA447A"/>
    <w:rsid w:val="00CA6549"/>
    <w:rsid w:val="00CB0089"/>
    <w:rsid w:val="00CC2E05"/>
    <w:rsid w:val="00CC4BB8"/>
    <w:rsid w:val="00CD3C60"/>
    <w:rsid w:val="00CE229C"/>
    <w:rsid w:val="00CE3B9A"/>
    <w:rsid w:val="00CE5FDA"/>
    <w:rsid w:val="00CF5293"/>
    <w:rsid w:val="00D01EBD"/>
    <w:rsid w:val="00D05009"/>
    <w:rsid w:val="00D076E1"/>
    <w:rsid w:val="00D079CA"/>
    <w:rsid w:val="00D21D7D"/>
    <w:rsid w:val="00D24E1E"/>
    <w:rsid w:val="00D25579"/>
    <w:rsid w:val="00D2718F"/>
    <w:rsid w:val="00D3198C"/>
    <w:rsid w:val="00D3434B"/>
    <w:rsid w:val="00D40FE8"/>
    <w:rsid w:val="00D45FAD"/>
    <w:rsid w:val="00D4673F"/>
    <w:rsid w:val="00D503BD"/>
    <w:rsid w:val="00D72924"/>
    <w:rsid w:val="00D734A7"/>
    <w:rsid w:val="00D7571D"/>
    <w:rsid w:val="00D767E4"/>
    <w:rsid w:val="00D77489"/>
    <w:rsid w:val="00D91E76"/>
    <w:rsid w:val="00D94F25"/>
    <w:rsid w:val="00DA1279"/>
    <w:rsid w:val="00DA299E"/>
    <w:rsid w:val="00DB7388"/>
    <w:rsid w:val="00DB7BAF"/>
    <w:rsid w:val="00DC3ED8"/>
    <w:rsid w:val="00DC3FDB"/>
    <w:rsid w:val="00DD01BF"/>
    <w:rsid w:val="00DD53D1"/>
    <w:rsid w:val="00DE3D4A"/>
    <w:rsid w:val="00DE448F"/>
    <w:rsid w:val="00DE730E"/>
    <w:rsid w:val="00DF0DF9"/>
    <w:rsid w:val="00DF11C9"/>
    <w:rsid w:val="00DF1393"/>
    <w:rsid w:val="00DF3FE8"/>
    <w:rsid w:val="00DF7D32"/>
    <w:rsid w:val="00E012F6"/>
    <w:rsid w:val="00E02B38"/>
    <w:rsid w:val="00E037E8"/>
    <w:rsid w:val="00E06EC9"/>
    <w:rsid w:val="00E137EC"/>
    <w:rsid w:val="00E13A4F"/>
    <w:rsid w:val="00E2723F"/>
    <w:rsid w:val="00E30636"/>
    <w:rsid w:val="00E30F18"/>
    <w:rsid w:val="00E332AD"/>
    <w:rsid w:val="00E46B78"/>
    <w:rsid w:val="00E6020F"/>
    <w:rsid w:val="00E6433B"/>
    <w:rsid w:val="00E83739"/>
    <w:rsid w:val="00E8524A"/>
    <w:rsid w:val="00E91B51"/>
    <w:rsid w:val="00E962BC"/>
    <w:rsid w:val="00E96CFC"/>
    <w:rsid w:val="00EA313D"/>
    <w:rsid w:val="00EA41A4"/>
    <w:rsid w:val="00EA76CD"/>
    <w:rsid w:val="00EB24A7"/>
    <w:rsid w:val="00EB2F40"/>
    <w:rsid w:val="00EB7CF4"/>
    <w:rsid w:val="00ED3FF5"/>
    <w:rsid w:val="00ED4572"/>
    <w:rsid w:val="00ED7482"/>
    <w:rsid w:val="00ED7589"/>
    <w:rsid w:val="00EE0026"/>
    <w:rsid w:val="00EE60AB"/>
    <w:rsid w:val="00F00119"/>
    <w:rsid w:val="00F053BB"/>
    <w:rsid w:val="00F05736"/>
    <w:rsid w:val="00F06155"/>
    <w:rsid w:val="00F0636A"/>
    <w:rsid w:val="00F1038A"/>
    <w:rsid w:val="00F130EC"/>
    <w:rsid w:val="00F136A6"/>
    <w:rsid w:val="00F1689E"/>
    <w:rsid w:val="00F327BB"/>
    <w:rsid w:val="00F33B5F"/>
    <w:rsid w:val="00F35BAA"/>
    <w:rsid w:val="00F369EC"/>
    <w:rsid w:val="00F409E4"/>
    <w:rsid w:val="00F4159A"/>
    <w:rsid w:val="00F438DE"/>
    <w:rsid w:val="00F46B54"/>
    <w:rsid w:val="00F52D7F"/>
    <w:rsid w:val="00F55372"/>
    <w:rsid w:val="00F579D7"/>
    <w:rsid w:val="00F66B6E"/>
    <w:rsid w:val="00F66C15"/>
    <w:rsid w:val="00F66DE4"/>
    <w:rsid w:val="00F84AF1"/>
    <w:rsid w:val="00F84FF3"/>
    <w:rsid w:val="00F932D6"/>
    <w:rsid w:val="00F94E34"/>
    <w:rsid w:val="00FA0893"/>
    <w:rsid w:val="00FA1E04"/>
    <w:rsid w:val="00FA31A3"/>
    <w:rsid w:val="00FA5B31"/>
    <w:rsid w:val="00FB5855"/>
    <w:rsid w:val="00FB60E9"/>
    <w:rsid w:val="00FB634B"/>
    <w:rsid w:val="00FC3258"/>
    <w:rsid w:val="00FC7800"/>
    <w:rsid w:val="00FE5E35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3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A334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9A334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9A33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R2">
    <w:name w:val="FR2"/>
    <w:uiPriority w:val="99"/>
    <w:rsid w:val="009A334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">
    <w:name w:val="павпрр"/>
    <w:basedOn w:val="a0"/>
    <w:qFormat/>
    <w:rsid w:val="00AD6782"/>
    <w:pPr>
      <w:widowControl w:val="0"/>
      <w:numPr>
        <w:numId w:val="1"/>
      </w:numPr>
      <w:suppressAutoHyphens w:val="0"/>
      <w:overflowPunct w:val="0"/>
      <w:autoSpaceDE w:val="0"/>
      <w:autoSpaceDN w:val="0"/>
      <w:adjustRightInd w:val="0"/>
      <w:spacing w:line="276" w:lineRule="auto"/>
      <w:ind w:left="0" w:firstLine="357"/>
      <w:jc w:val="both"/>
    </w:pPr>
    <w:rPr>
      <w:rFonts w:eastAsia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3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A334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9A334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9A33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R2">
    <w:name w:val="FR2"/>
    <w:uiPriority w:val="99"/>
    <w:rsid w:val="009A334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">
    <w:name w:val="павпрр"/>
    <w:basedOn w:val="a0"/>
    <w:qFormat/>
    <w:rsid w:val="00AD6782"/>
    <w:pPr>
      <w:widowControl w:val="0"/>
      <w:numPr>
        <w:numId w:val="1"/>
      </w:numPr>
      <w:suppressAutoHyphens w:val="0"/>
      <w:overflowPunct w:val="0"/>
      <w:autoSpaceDE w:val="0"/>
      <w:autoSpaceDN w:val="0"/>
      <w:adjustRightInd w:val="0"/>
      <w:spacing w:line="276" w:lineRule="auto"/>
      <w:ind w:left="0" w:firstLine="357"/>
      <w:jc w:val="both"/>
    </w:pPr>
    <w:rPr>
      <w:rFonts w:eastAsia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светлана</cp:lastModifiedBy>
  <cp:revision>5</cp:revision>
  <dcterms:created xsi:type="dcterms:W3CDTF">2020-05-05T04:44:00Z</dcterms:created>
  <dcterms:modified xsi:type="dcterms:W3CDTF">2020-05-06T11:57:00Z</dcterms:modified>
</cp:coreProperties>
</file>